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488A1" w14:textId="5B75C14B" w:rsidR="00B9643C" w:rsidRPr="004B48FF" w:rsidRDefault="00B9643C" w:rsidP="00B9643C">
      <w:pPr>
        <w:tabs>
          <w:tab w:val="left" w:pos="1979"/>
        </w:tabs>
        <w:spacing w:after="180" w:line="240" w:lineRule="auto"/>
        <w:jc w:val="left"/>
        <w:rPr>
          <w:rFonts w:ascii="Arial" w:hAnsi="Arial" w:cs="Arial"/>
          <w:b/>
          <w:bCs/>
          <w:lang w:val="en-US" w:eastAsia="en-US"/>
        </w:rPr>
      </w:pPr>
      <w:bookmarkStart w:id="0" w:name="OLE_LINK283"/>
      <w:r w:rsidRPr="00712037">
        <w:rPr>
          <w:rFonts w:ascii="Arial" w:hAnsi="Arial" w:cs="Arial"/>
          <w:b/>
          <w:bCs/>
          <w:lang w:val="en-US" w:eastAsia="en-US"/>
        </w:rPr>
        <w:t>3GPP</w:t>
      </w:r>
      <w:r w:rsidR="00EE7274" w:rsidRPr="004B48FF">
        <w:rPr>
          <w:rFonts w:ascii="Arial" w:hAnsi="Arial" w:cs="Arial"/>
          <w:b/>
          <w:bCs/>
          <w:lang w:val="en-US" w:eastAsia="en-US"/>
        </w:rPr>
        <w:t xml:space="preserve"> TSG RAN WG1 #10</w:t>
      </w:r>
      <w:r w:rsidR="00A11DD9">
        <w:rPr>
          <w:rFonts w:ascii="Arial" w:hAnsi="Arial" w:cs="Arial"/>
          <w:b/>
          <w:bCs/>
          <w:lang w:val="en-US"/>
        </w:rPr>
        <w:t>6</w:t>
      </w:r>
      <w:r w:rsidR="005B4286">
        <w:rPr>
          <w:rFonts w:ascii="Arial" w:hAnsi="Arial" w:cs="Arial"/>
          <w:b/>
          <w:bCs/>
          <w:lang w:val="en-US"/>
        </w:rPr>
        <w:t>bis</w:t>
      </w:r>
      <w:r w:rsidR="00EE7274" w:rsidRPr="004B48FF">
        <w:rPr>
          <w:rFonts w:ascii="Arial" w:hAnsi="Arial" w:cs="Arial"/>
          <w:b/>
          <w:bCs/>
          <w:lang w:val="en-US" w:eastAsia="en-US"/>
        </w:rPr>
        <w:t>-e</w:t>
      </w:r>
      <w:r w:rsidR="00EE7274" w:rsidRPr="004B48FF" w:rsidDel="00EE7274">
        <w:rPr>
          <w:rFonts w:ascii="Arial" w:hAnsi="Arial" w:cs="Arial"/>
          <w:b/>
          <w:bCs/>
          <w:lang w:val="en-US" w:eastAsia="en-US"/>
        </w:rPr>
        <w:t xml:space="preserve"> </w:t>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t xml:space="preserve">    </w:t>
      </w:r>
      <w:r w:rsidR="00EE7274" w:rsidRPr="004B48FF">
        <w:rPr>
          <w:rFonts w:ascii="Arial" w:hAnsi="Arial" w:cs="Arial"/>
          <w:b/>
          <w:bCs/>
          <w:lang w:val="en-US" w:eastAsia="en-US"/>
        </w:rPr>
        <w:t xml:space="preserve">  </w:t>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F71B71">
        <w:rPr>
          <w:rFonts w:ascii="Arial" w:hAnsi="Arial" w:cs="Arial"/>
          <w:b/>
          <w:bCs/>
          <w:lang w:val="en-US" w:eastAsia="en-US"/>
        </w:rPr>
        <w:t xml:space="preserve">   </w:t>
      </w:r>
      <w:r w:rsidR="00A11DD9" w:rsidRPr="00A11DD9">
        <w:rPr>
          <w:rFonts w:ascii="Arial" w:hAnsi="Arial" w:cs="Arial"/>
          <w:b/>
          <w:bCs/>
          <w:lang w:val="en-US" w:eastAsia="en-US"/>
        </w:rPr>
        <w:t>R1-</w:t>
      </w:r>
      <w:r w:rsidR="00F71B71" w:rsidRPr="00F71B71">
        <w:t xml:space="preserve"> </w:t>
      </w:r>
      <w:r w:rsidR="00F71B71" w:rsidRPr="00F71B71">
        <w:rPr>
          <w:rFonts w:ascii="Arial" w:hAnsi="Arial" w:cs="Arial"/>
          <w:b/>
          <w:bCs/>
          <w:lang w:val="en-US" w:eastAsia="en-US"/>
        </w:rPr>
        <w:t>2109003</w:t>
      </w:r>
      <w:r w:rsidR="005B4286" w:rsidRPr="00A11DD9" w:rsidDel="00A11DD9">
        <w:rPr>
          <w:rFonts w:ascii="Arial" w:hAnsi="Arial" w:cs="Arial"/>
          <w:b/>
          <w:bCs/>
          <w:lang w:val="en-US" w:eastAsia="en-US"/>
        </w:rPr>
        <w:t xml:space="preserve"> </w:t>
      </w:r>
    </w:p>
    <w:bookmarkEnd w:id="0"/>
    <w:p w14:paraId="27CAEAD4" w14:textId="125BB757" w:rsidR="00D92427" w:rsidRPr="004B48FF" w:rsidRDefault="00277506" w:rsidP="00B9643C">
      <w:pPr>
        <w:tabs>
          <w:tab w:val="left" w:pos="1979"/>
        </w:tabs>
        <w:spacing w:after="180" w:line="240" w:lineRule="auto"/>
        <w:jc w:val="left"/>
        <w:rPr>
          <w:rFonts w:ascii="Arial" w:hAnsi="Arial" w:cs="Arial"/>
          <w:b/>
          <w:bCs/>
          <w:sz w:val="28"/>
          <w:lang w:val="en-US" w:eastAsia="en-US"/>
        </w:rPr>
      </w:pPr>
      <w:r>
        <w:rPr>
          <w:rFonts w:ascii="Arial" w:hAnsi="Arial" w:cs="Arial"/>
          <w:b/>
          <w:bCs/>
          <w:lang w:val="en-US" w:eastAsia="en-US"/>
        </w:rPr>
        <w:t>e</w:t>
      </w:r>
      <w:r w:rsidR="00B9643C" w:rsidRPr="004B48FF">
        <w:rPr>
          <w:rFonts w:ascii="Arial" w:hAnsi="Arial" w:cs="Arial"/>
          <w:b/>
          <w:bCs/>
          <w:lang w:val="en-US" w:eastAsia="en-US"/>
        </w:rPr>
        <w:t xml:space="preserve">-Meeting, </w:t>
      </w:r>
      <w:r w:rsidR="005B4286">
        <w:rPr>
          <w:rFonts w:ascii="Arial" w:hAnsi="Arial" w:cs="Arial"/>
          <w:b/>
          <w:bCs/>
          <w:lang w:val="en-US" w:eastAsia="en-US"/>
        </w:rPr>
        <w:t>October</w:t>
      </w:r>
      <w:r w:rsidR="005B4286" w:rsidRPr="00BD0982">
        <w:rPr>
          <w:rFonts w:ascii="Arial" w:hAnsi="Arial" w:cs="Arial"/>
          <w:b/>
          <w:bCs/>
          <w:lang w:val="en-US" w:eastAsia="en-US"/>
        </w:rPr>
        <w:t xml:space="preserve"> </w:t>
      </w:r>
      <w:r w:rsidR="005B4286">
        <w:rPr>
          <w:rFonts w:ascii="Arial" w:hAnsi="Arial" w:cs="Arial" w:hint="eastAsia"/>
          <w:b/>
          <w:bCs/>
          <w:lang w:val="en-US"/>
        </w:rPr>
        <w:t>1</w:t>
      </w:r>
      <w:r w:rsidR="00945788">
        <w:rPr>
          <w:rFonts w:ascii="Arial" w:hAnsi="Arial" w:cs="Arial"/>
          <w:b/>
          <w:bCs/>
          <w:lang w:val="en-US" w:eastAsia="en-US"/>
        </w:rPr>
        <w:t>1</w:t>
      </w:r>
      <w:r w:rsidR="00BD0982" w:rsidRPr="00BD0982">
        <w:rPr>
          <w:rFonts w:ascii="Arial" w:hAnsi="Arial" w:cs="Arial"/>
          <w:b/>
          <w:bCs/>
          <w:vertAlign w:val="superscript"/>
          <w:lang w:val="en-US" w:eastAsia="en-US"/>
        </w:rPr>
        <w:t>th</w:t>
      </w:r>
      <w:r w:rsidR="00BD0982" w:rsidRPr="00BD0982">
        <w:rPr>
          <w:rFonts w:ascii="Arial" w:hAnsi="Arial" w:cs="Arial"/>
          <w:b/>
          <w:bCs/>
          <w:lang w:val="en-US" w:eastAsia="en-US"/>
        </w:rPr>
        <w:t xml:space="preserve"> – </w:t>
      </w:r>
      <w:r w:rsidR="005B4286">
        <w:rPr>
          <w:rFonts w:ascii="Arial" w:hAnsi="Arial" w:cs="Arial"/>
          <w:b/>
          <w:bCs/>
          <w:lang w:val="en-US" w:eastAsia="en-US"/>
        </w:rPr>
        <w:t>October</w:t>
      </w:r>
      <w:r w:rsidR="005B4286" w:rsidRPr="00BD0982">
        <w:rPr>
          <w:rFonts w:ascii="Arial" w:hAnsi="Arial" w:cs="Arial"/>
          <w:b/>
          <w:bCs/>
          <w:lang w:val="en-US" w:eastAsia="en-US"/>
        </w:rPr>
        <w:t xml:space="preserve"> </w:t>
      </w:r>
      <w:r w:rsidR="005B4286">
        <w:rPr>
          <w:rFonts w:ascii="Arial" w:hAnsi="Arial" w:cs="Arial" w:hint="eastAsia"/>
          <w:b/>
          <w:bCs/>
          <w:lang w:val="en-US"/>
        </w:rPr>
        <w:t>19</w:t>
      </w:r>
      <w:r w:rsidR="00BD0982" w:rsidRPr="00BD0982">
        <w:rPr>
          <w:rFonts w:ascii="Arial" w:hAnsi="Arial" w:cs="Arial"/>
          <w:b/>
          <w:bCs/>
          <w:vertAlign w:val="superscript"/>
          <w:lang w:val="en-US" w:eastAsia="en-US"/>
        </w:rPr>
        <w:t>th</w:t>
      </w:r>
      <w:r w:rsidR="00EE7274" w:rsidRPr="004B48FF">
        <w:rPr>
          <w:rFonts w:ascii="Arial" w:hAnsi="Arial" w:cs="Arial"/>
          <w:b/>
          <w:bCs/>
          <w:lang w:val="en-US" w:eastAsia="en-US"/>
        </w:rPr>
        <w:t xml:space="preserve">, </w:t>
      </w:r>
      <w:r w:rsidR="00B9643C" w:rsidRPr="004B48FF">
        <w:rPr>
          <w:rFonts w:ascii="Arial" w:hAnsi="Arial" w:cs="Arial"/>
          <w:b/>
          <w:bCs/>
          <w:lang w:val="en-US" w:eastAsia="en-US"/>
        </w:rPr>
        <w:t>202</w:t>
      </w:r>
      <w:r w:rsidR="00BD0982">
        <w:rPr>
          <w:rFonts w:ascii="Arial" w:hAnsi="Arial" w:cs="Arial"/>
          <w:b/>
          <w:bCs/>
          <w:lang w:val="en-US" w:eastAsia="en-US"/>
        </w:rPr>
        <w:t>1</w:t>
      </w:r>
      <w:r w:rsidR="00642D47" w:rsidRPr="004B48FF">
        <w:rPr>
          <w:rFonts w:ascii="Arial" w:hAnsi="Arial" w:cs="Arial"/>
          <w:b/>
          <w:bCs/>
          <w:lang w:val="en-US" w:eastAsia="en-US"/>
        </w:rPr>
        <w:tab/>
      </w:r>
      <w:r w:rsidR="00CD314A"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FE526B" w:rsidRPr="004B48FF">
        <w:rPr>
          <w:rFonts w:ascii="Arial" w:hAnsi="Arial" w:cs="Arial"/>
          <w:b/>
          <w:bCs/>
          <w:sz w:val="28"/>
          <w:lang w:val="en-US" w:eastAsia="en-US"/>
        </w:rPr>
        <w:t xml:space="preserve"> </w:t>
      </w:r>
      <w:r w:rsidR="00885A48" w:rsidRPr="004B48FF">
        <w:rPr>
          <w:rFonts w:ascii="Arial" w:hAnsi="Arial" w:cs="Arial"/>
          <w:b/>
          <w:bCs/>
          <w:sz w:val="28"/>
          <w:lang w:val="en-US" w:eastAsia="en-US"/>
        </w:rPr>
        <w:t xml:space="preserve">   </w:t>
      </w:r>
      <w:r w:rsidR="00C507E5" w:rsidRPr="004B48FF">
        <w:rPr>
          <w:rFonts w:ascii="Arial" w:hAnsi="Arial" w:cs="Arial"/>
          <w:b/>
          <w:bCs/>
          <w:sz w:val="28"/>
          <w:lang w:val="en-US" w:eastAsia="en-US"/>
        </w:rPr>
        <w:tab/>
      </w:r>
      <w:r w:rsidR="00FC6FAE" w:rsidRPr="004B48FF">
        <w:rPr>
          <w:rFonts w:ascii="Arial" w:hAnsi="Arial" w:cs="Arial"/>
          <w:b/>
          <w:bCs/>
          <w:sz w:val="28"/>
          <w:lang w:val="en-US" w:eastAsia="en-US"/>
        </w:rPr>
        <w:t xml:space="preserve"> </w:t>
      </w:r>
    </w:p>
    <w:p w14:paraId="4278F73C" w14:textId="7777777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Source:</w:t>
      </w:r>
      <w:r>
        <w:rPr>
          <w:rFonts w:ascii="Arial" w:eastAsia="Times New Roman" w:hAnsi="Arial" w:cs="Arial"/>
          <w:b/>
          <w:sz w:val="20"/>
          <w:szCs w:val="24"/>
          <w:lang w:eastAsia="en-US"/>
        </w:rPr>
        <w:tab/>
      </w:r>
      <w:r>
        <w:rPr>
          <w:rFonts w:ascii="Arial" w:hAnsi="Arial" w:cs="Arial" w:hint="eastAsia"/>
          <w:b/>
          <w:sz w:val="20"/>
          <w:szCs w:val="24"/>
        </w:rPr>
        <w:t>vivo</w:t>
      </w:r>
    </w:p>
    <w:p w14:paraId="35B194F6" w14:textId="639542DE" w:rsidR="00712037" w:rsidRDefault="00712037" w:rsidP="00712037">
      <w:pPr>
        <w:tabs>
          <w:tab w:val="left" w:pos="1595"/>
          <w:tab w:val="left" w:pos="2552"/>
        </w:tabs>
        <w:ind w:left="1558" w:hangingChars="776" w:hanging="1558"/>
        <w:rPr>
          <w:rFonts w:ascii="Arial" w:hAnsi="Arial" w:cs="Arial"/>
          <w:b/>
          <w:sz w:val="20"/>
          <w:szCs w:val="24"/>
        </w:rPr>
      </w:pPr>
      <w:r>
        <w:rPr>
          <w:rFonts w:ascii="Arial" w:eastAsia="Times New Roman" w:hAnsi="Arial" w:cs="Arial"/>
          <w:b/>
          <w:sz w:val="20"/>
          <w:szCs w:val="24"/>
          <w:lang w:eastAsia="en-US"/>
        </w:rPr>
        <w:t>Title:</w:t>
      </w:r>
      <w:r>
        <w:rPr>
          <w:rFonts w:ascii="Arial" w:hAnsi="Arial" w:cs="Arial" w:hint="eastAsia"/>
          <w:b/>
          <w:sz w:val="20"/>
          <w:szCs w:val="24"/>
        </w:rPr>
        <w:tab/>
      </w:r>
      <w:bookmarkStart w:id="1" w:name="_Hlk83305236"/>
      <w:r w:rsidR="005B4286">
        <w:rPr>
          <w:rFonts w:ascii="Arial" w:hAnsi="Arial" w:cs="Arial"/>
          <w:b/>
          <w:sz w:val="20"/>
          <w:szCs w:val="24"/>
        </w:rPr>
        <w:t>Remaining issues</w:t>
      </w:r>
      <w:r w:rsidRPr="00251F4A">
        <w:rPr>
          <w:rFonts w:ascii="Arial" w:hAnsi="Arial" w:cs="Arial"/>
          <w:b/>
          <w:sz w:val="20"/>
          <w:szCs w:val="24"/>
        </w:rPr>
        <w:t xml:space="preserve"> on </w:t>
      </w:r>
      <w:bookmarkStart w:id="2" w:name="_Hlk47345766"/>
      <w:r w:rsidRPr="00712037">
        <w:rPr>
          <w:rFonts w:ascii="Arial" w:hAnsi="Arial" w:cs="Arial"/>
          <w:b/>
          <w:sz w:val="20"/>
          <w:szCs w:val="24"/>
        </w:rPr>
        <w:t>basic functions for broadcast/multicast for RRC_IDLE/RRC_INACTIVE</w:t>
      </w:r>
      <w:r w:rsidRPr="00251F4A">
        <w:rPr>
          <w:rFonts w:ascii="Arial" w:hAnsi="Arial" w:cs="Arial"/>
          <w:b/>
          <w:sz w:val="20"/>
          <w:szCs w:val="24"/>
        </w:rPr>
        <w:t xml:space="preserve"> UEs</w:t>
      </w:r>
    </w:p>
    <w:bookmarkEnd w:id="1"/>
    <w:bookmarkEnd w:id="2"/>
    <w:p w14:paraId="78AC64E0" w14:textId="23A6AF3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Agenda Item:</w:t>
      </w:r>
      <w:r>
        <w:rPr>
          <w:rFonts w:ascii="Arial" w:eastAsia="Times New Roman" w:hAnsi="Arial" w:cs="Arial"/>
          <w:b/>
          <w:sz w:val="20"/>
          <w:szCs w:val="24"/>
          <w:lang w:eastAsia="en-US"/>
        </w:rPr>
        <w:tab/>
        <w:t>8.12.3</w:t>
      </w:r>
    </w:p>
    <w:p w14:paraId="5F8D155A" w14:textId="52F4B960" w:rsidR="00712037" w:rsidRPr="004B48FF" w:rsidRDefault="00712037" w:rsidP="004B48FF">
      <w:pPr>
        <w:rPr>
          <w:rFonts w:cs="Arial"/>
        </w:rPr>
      </w:pPr>
      <w:r>
        <w:rPr>
          <w:rFonts w:ascii="Arial" w:eastAsia="Times New Roman" w:hAnsi="Arial" w:cs="Arial"/>
          <w:b/>
          <w:sz w:val="20"/>
          <w:szCs w:val="24"/>
          <w:lang w:eastAsia="en-US"/>
        </w:rPr>
        <w:t>Document for:  Discussion</w:t>
      </w:r>
      <w:r>
        <w:rPr>
          <w:rFonts w:ascii="Arial" w:hAnsi="Arial" w:cs="Arial"/>
          <w:b/>
          <w:sz w:val="20"/>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3" w:name="_Ref165266342"/>
      <w:r>
        <w:t>Introduction</w:t>
      </w:r>
      <w:bookmarkEnd w:id="3"/>
    </w:p>
    <w:p w14:paraId="3E4F7A37" w14:textId="6EFE8BBF" w:rsidR="00454558" w:rsidRDefault="001A696F">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w:t>
      </w:r>
      <w:r w:rsidR="001771D7">
        <w:t xml:space="preserve">RRC </w:t>
      </w:r>
      <w:r w:rsidR="00FD63FD">
        <w:t>IDLE/INACTIVE UE</w:t>
      </w:r>
      <w:r w:rsidR="009668AF">
        <w:t>s</w:t>
      </w:r>
      <w:r w:rsidR="00FD63FD">
        <w:t xml:space="preserve"> and the </w:t>
      </w:r>
      <w:r w:rsidR="001771D7">
        <w:t xml:space="preserve">RRC </w:t>
      </w:r>
      <w:r w:rsidR="00FD63FD">
        <w:t>CONNECTED UE</w:t>
      </w:r>
      <w:r w:rsidR="009668AF">
        <w:t>s</w:t>
      </w:r>
      <w:r w:rsidR="00DB12BF">
        <w:t>. In this contribution</w:t>
      </w:r>
      <w:r w:rsidR="004C1274">
        <w:t>,</w:t>
      </w:r>
      <w:r w:rsidR="00DB12BF">
        <w:t xml:space="preserve"> we </w:t>
      </w:r>
      <w:r w:rsidR="006C12F8">
        <w:t xml:space="preserve">provide our </w:t>
      </w:r>
      <w:r w:rsidR="001771D7">
        <w:t>consideration</w:t>
      </w:r>
      <w:r w:rsidR="006C12F8">
        <w:t xml:space="preserve">s </w:t>
      </w:r>
      <w:r w:rsidR="001771D7" w:rsidRPr="001771D7">
        <w:t>on basic functions for broadcast/multicast for RRC_IDLE/RRC_INACTIVE UEs</w:t>
      </w:r>
      <w:r w:rsidR="001771D7">
        <w:t xml:space="preserve">, including MBS common frequency resource, </w:t>
      </w:r>
      <w:r w:rsidR="00917E2C">
        <w:t xml:space="preserve">intra-DU SFN, PDCCH, </w:t>
      </w:r>
      <w:r w:rsidR="001771D7">
        <w:t>HARQ feedback</w:t>
      </w:r>
      <w:r w:rsidR="004C1274">
        <w:t xml:space="preserve">, </w:t>
      </w:r>
      <w:r w:rsidR="00F54688">
        <w:t xml:space="preserve">and </w:t>
      </w:r>
      <w:r w:rsidR="004C1274">
        <w:t>semi</w:t>
      </w:r>
      <w:r w:rsidR="00917E2C">
        <w:t>-</w:t>
      </w:r>
      <w:r w:rsidR="004C1274">
        <w:t>persistent scheduling.</w:t>
      </w:r>
    </w:p>
    <w:p w14:paraId="6B332CC7" w14:textId="77777777" w:rsidR="00DA44DE" w:rsidRDefault="00DA44DE" w:rsidP="00DA44DE">
      <w:pPr>
        <w:pStyle w:val="1"/>
        <w:tabs>
          <w:tab w:val="left" w:pos="432"/>
        </w:tabs>
        <w:jc w:val="left"/>
      </w:pPr>
      <w:r>
        <w:rPr>
          <w:rFonts w:hint="eastAsia"/>
        </w:rPr>
        <w:t>Discussion</w:t>
      </w:r>
    </w:p>
    <w:p w14:paraId="3D93DB17" w14:textId="02AD0DD3" w:rsidR="00A94FFC" w:rsidRDefault="00A501E4">
      <w:pPr>
        <w:pStyle w:val="2"/>
        <w:keepLines w:val="0"/>
        <w:tabs>
          <w:tab w:val="clear" w:pos="1002"/>
          <w:tab w:val="num" w:pos="576"/>
        </w:tabs>
        <w:spacing w:line="240" w:lineRule="auto"/>
        <w:ind w:left="0" w:firstLine="0"/>
        <w:jc w:val="left"/>
        <w:rPr>
          <w:lang w:eastAsia="zh-CN"/>
        </w:rPr>
      </w:pPr>
      <w:r>
        <w:rPr>
          <w:lang w:eastAsia="zh-CN"/>
        </w:rPr>
        <w:t>MBS common frequency resource</w:t>
      </w:r>
    </w:p>
    <w:p w14:paraId="63FC7D60" w14:textId="7919F726" w:rsidR="00C70F81" w:rsidRPr="00357A6E" w:rsidRDefault="00C70F81" w:rsidP="00357A6E">
      <w:r>
        <w:rPr>
          <w:rFonts w:hint="eastAsia"/>
        </w:rPr>
        <w:t>I</w:t>
      </w:r>
      <w:r>
        <w:t>n RAN 1 #106e meeting, one proposal for MBS common frequency resource (CFR) in terms of supporting case C, D, and E has been extensively discussed</w:t>
      </w:r>
      <w:r w:rsidR="00410EFC">
        <w:t xml:space="preserve"> and the proposal was endorsed </w:t>
      </w:r>
      <w:bookmarkStart w:id="4" w:name="_Hlk83559300"/>
      <w:r w:rsidR="00410EFC">
        <w:t>in RAN P #93 e meeting</w:t>
      </w:r>
      <w:r w:rsidR="000D7024">
        <w:t xml:space="preserve"> as shown </w:t>
      </w:r>
      <w:r w:rsidR="00183937">
        <w:t>below</w:t>
      </w:r>
      <w:r w:rsidR="00183937" w:rsidRPr="00F71B71">
        <w:rPr>
          <w:vertAlign w:val="superscript"/>
        </w:rPr>
        <w:t xml:space="preserve"> [</w:t>
      </w:r>
      <w:r w:rsidR="005528EF" w:rsidRPr="00F71B71">
        <w:rPr>
          <w:vertAlign w:val="superscript"/>
        </w:rPr>
        <w:t>2]</w:t>
      </w:r>
      <w:r w:rsidR="000D7024">
        <w:t xml:space="preserve">: </w:t>
      </w:r>
    </w:p>
    <w:p w14:paraId="5CB7516C" w14:textId="66624C4E" w:rsidR="00410EFC" w:rsidRPr="00357A6E" w:rsidRDefault="00410EFC" w:rsidP="00D7072C">
      <w:pPr>
        <w:rPr>
          <w:i/>
          <w:color w:val="000000"/>
        </w:rPr>
      </w:pPr>
      <w:bookmarkStart w:id="5" w:name="OLE_LINK2"/>
      <w:bookmarkStart w:id="6" w:name="OLE_LINK3"/>
      <w:bookmarkEnd w:id="4"/>
      <w:r w:rsidRPr="00357A6E">
        <w:rPr>
          <w:i/>
          <w:color w:val="000000"/>
          <w:sz w:val="20"/>
        </w:rPr>
        <w:t xml:space="preserve">For a configured/defined CFR for GC-PDCCH/PDSCH carrying MCCH and MTCH for broadcast reception with </w:t>
      </w:r>
    </w:p>
    <w:p w14:paraId="7FBB85BB" w14:textId="40579738" w:rsidR="00410EFC" w:rsidRPr="00357A6E" w:rsidRDefault="00410EFC" w:rsidP="00F71B71">
      <w:pPr>
        <w:widowControl w:val="0"/>
        <w:tabs>
          <w:tab w:val="left" w:pos="1190"/>
        </w:tabs>
        <w:rPr>
          <w:i/>
          <w:color w:val="000000"/>
        </w:rPr>
      </w:pPr>
      <w:r w:rsidRPr="00357A6E">
        <w:rPr>
          <w:i/>
          <w:color w:val="000000"/>
          <w:sz w:val="20"/>
        </w:rPr>
        <w:t>UEs in RRC IDLE/INACTIVE state:</w:t>
      </w:r>
    </w:p>
    <w:p w14:paraId="58064D8B" w14:textId="7B51283D" w:rsidR="00410EFC" w:rsidRPr="00357A6E" w:rsidRDefault="00410EFC" w:rsidP="00F71B71">
      <w:pPr>
        <w:widowControl w:val="0"/>
        <w:tabs>
          <w:tab w:val="left" w:pos="1190"/>
        </w:tabs>
        <w:rPr>
          <w:i/>
          <w:color w:val="000000"/>
        </w:rPr>
      </w:pPr>
      <w:r w:rsidRPr="00357A6E">
        <w:rPr>
          <w:i/>
          <w:color w:val="000000"/>
          <w:sz w:val="20"/>
        </w:rPr>
        <w:t>- Support Case-C</w:t>
      </w:r>
    </w:p>
    <w:p w14:paraId="04D9BC05" w14:textId="7381B7C0" w:rsidR="00410EFC" w:rsidRPr="00357A6E" w:rsidRDefault="00410EFC" w:rsidP="00F71B71">
      <w:pPr>
        <w:widowControl w:val="0"/>
        <w:tabs>
          <w:tab w:val="left" w:pos="1190"/>
        </w:tabs>
        <w:rPr>
          <w:i/>
          <w:color w:val="000000"/>
        </w:rPr>
      </w:pPr>
      <w:r w:rsidRPr="00357A6E">
        <w:rPr>
          <w:i/>
          <w:color w:val="000000"/>
          <w:sz w:val="20"/>
        </w:rPr>
        <w:t>- Support at least one of Case D and Case E. Down-selection to be made at RAN1#106b-e</w:t>
      </w:r>
    </w:p>
    <w:p w14:paraId="300EBC39" w14:textId="527329E0" w:rsidR="00410EFC" w:rsidRPr="00357A6E" w:rsidRDefault="00410EFC" w:rsidP="00F71B71">
      <w:pPr>
        <w:widowControl w:val="0"/>
        <w:tabs>
          <w:tab w:val="left" w:pos="1190"/>
        </w:tabs>
        <w:rPr>
          <w:i/>
          <w:color w:val="000000"/>
        </w:rPr>
      </w:pPr>
      <w:r w:rsidRPr="00357A6E">
        <w:rPr>
          <w:i/>
          <w:color w:val="000000"/>
          <w:sz w:val="20"/>
        </w:rPr>
        <w:t>Note: Case C, D and E are defined in previous agreements.</w:t>
      </w:r>
    </w:p>
    <w:bookmarkEnd w:id="5"/>
    <w:bookmarkEnd w:id="6"/>
    <w:p w14:paraId="09D00A02" w14:textId="294D4047" w:rsidR="009E19EE" w:rsidRDefault="00357A6E" w:rsidP="00CA5D19">
      <w:r>
        <w:t xml:space="preserve">Case E is beneficial as it provides flexibility for the network to configure CFR independent of SIB-1 configured initial downlink BWP, so that proper size of CFR can be freely </w:t>
      </w:r>
      <w:r w:rsidR="00FE0AF7">
        <w:t>configured</w:t>
      </w:r>
      <w:r>
        <w:t xml:space="preserve"> to facilitate MBS services wel</w:t>
      </w:r>
      <w:r w:rsidR="00FE0AF7">
        <w:t xml:space="preserve">l. </w:t>
      </w:r>
      <w:r w:rsidR="00CB7632">
        <w:t xml:space="preserve">It is not wise to consider case E as an optimized solution over case C, on the contrary, case E </w:t>
      </w:r>
      <w:r w:rsidR="00FE0AF7">
        <w:t>is</w:t>
      </w:r>
      <w:r w:rsidR="00CB7632">
        <w:t xml:space="preserve"> </w:t>
      </w:r>
      <w:r w:rsidR="00FE0AF7">
        <w:t>complementary to case C</w:t>
      </w:r>
      <w:r w:rsidR="00CB7632">
        <w:t xml:space="preserve"> and is essential to be supported in Rel-17</w:t>
      </w:r>
      <w:r w:rsidR="00FE0AF7">
        <w:t>.</w:t>
      </w:r>
      <w:r w:rsidR="00CB7632">
        <w:t xml:space="preserve"> </w:t>
      </w:r>
      <w:r w:rsidR="00160034">
        <w:t xml:space="preserve">SIB-1 configured initial downlink BWP is only valid for UEs </w:t>
      </w:r>
      <w:r w:rsidR="0093354C">
        <w:t xml:space="preserve">after </w:t>
      </w:r>
      <w:r w:rsidR="00160034">
        <w:t xml:space="preserve">entering RRC-connected mode, </w:t>
      </w:r>
      <w:r w:rsidR="007C399F">
        <w:t xml:space="preserve">and it may </w:t>
      </w:r>
      <w:r w:rsidR="00160034">
        <w:t xml:space="preserve">be </w:t>
      </w:r>
      <w:r w:rsidR="0080495D">
        <w:t xml:space="preserve">also </w:t>
      </w:r>
      <w:r w:rsidR="008D38DF">
        <w:t>served</w:t>
      </w:r>
      <w:r w:rsidR="00160034">
        <w:t xml:space="preserve"> as first active </w:t>
      </w:r>
      <w:r w:rsidR="008D38DF">
        <w:t xml:space="preserve">DL </w:t>
      </w:r>
      <w:r w:rsidR="00160034">
        <w:t>BWP</w:t>
      </w:r>
      <w:r w:rsidR="008D38DF">
        <w:t xml:space="preserve"> and</w:t>
      </w:r>
      <w:r w:rsidR="00160034">
        <w:t xml:space="preserve"> default </w:t>
      </w:r>
      <w:r w:rsidR="008D38DF">
        <w:t xml:space="preserve">DL </w:t>
      </w:r>
      <w:r w:rsidR="00160034">
        <w:t>BWP</w:t>
      </w:r>
      <w:r w:rsidR="007C399F">
        <w:t>.</w:t>
      </w:r>
      <w:r w:rsidR="008D38DF">
        <w:t xml:space="preserve"> </w:t>
      </w:r>
      <w:r w:rsidR="007C399F">
        <w:t>F</w:t>
      </w:r>
      <w:r w:rsidR="008D38DF">
        <w:t xml:space="preserve">or CFR defined for UEs </w:t>
      </w:r>
      <w:bookmarkStart w:id="7" w:name="_Hlk83290293"/>
      <w:r w:rsidR="008D38DF">
        <w:t>in RRC IDLE/INACTIVE state</w:t>
      </w:r>
      <w:bookmarkEnd w:id="7"/>
      <w:r w:rsidR="008D38DF">
        <w:t xml:space="preserve">, it </w:t>
      </w:r>
      <w:r w:rsidR="0080495D">
        <w:t>target</w:t>
      </w:r>
      <w:r w:rsidR="007C399F">
        <w:t>s</w:t>
      </w:r>
      <w:r w:rsidR="0080495D">
        <w:t xml:space="preserve"> for broadcast services</w:t>
      </w:r>
      <w:r w:rsidR="007C399F">
        <w:t>, and t</w:t>
      </w:r>
      <w:r w:rsidR="0080495D">
        <w:t xml:space="preserve">hus, </w:t>
      </w:r>
      <w:r w:rsidR="00E12AA0">
        <w:t xml:space="preserve">case C only works well </w:t>
      </w:r>
      <w:r w:rsidR="0080495D">
        <w:t xml:space="preserve">when the bandwidth </w:t>
      </w:r>
      <w:r w:rsidR="00903240">
        <w:t>required by</w:t>
      </w:r>
      <w:r w:rsidR="00A476D9">
        <w:t xml:space="preserve"> CFR in RRC IDLE/INACTIVE state </w:t>
      </w:r>
      <w:r w:rsidR="0080495D">
        <w:t>match that</w:t>
      </w:r>
      <w:r w:rsidR="00A476D9" w:rsidRPr="00A476D9">
        <w:t xml:space="preserve"> </w:t>
      </w:r>
      <w:r w:rsidR="00A476D9">
        <w:t>of</w:t>
      </w:r>
      <w:r w:rsidR="00A476D9" w:rsidRPr="00A476D9">
        <w:t xml:space="preserve"> </w:t>
      </w:r>
      <w:r w:rsidR="00A476D9">
        <w:t>SIB-1 configured initial DL BWP</w:t>
      </w:r>
      <w:r w:rsidR="0080495D">
        <w:t xml:space="preserve">, otherwise, a </w:t>
      </w:r>
      <w:r w:rsidR="00E12AA0">
        <w:t xml:space="preserve">solution derived by taking union set </w:t>
      </w:r>
      <w:r w:rsidR="00A476D9">
        <w:t xml:space="preserve">in case C </w:t>
      </w:r>
      <w:r w:rsidR="00E12AA0">
        <w:t>will cause impacts on the side</w:t>
      </w:r>
      <w:r w:rsidR="00A476D9">
        <w:t xml:space="preserve"> with less bandwidth requirement</w:t>
      </w:r>
      <w:r w:rsidR="00E12AA0">
        <w:t xml:space="preserve">. To get rid of such adverse impacts, case E could be used to provide </w:t>
      </w:r>
      <w:r w:rsidR="00512732">
        <w:t>appropr</w:t>
      </w:r>
      <w:r w:rsidR="00A228F9">
        <w:t xml:space="preserve">iate </w:t>
      </w:r>
      <w:r w:rsidR="00A476D9">
        <w:t>CFR configuration</w:t>
      </w:r>
      <w:r w:rsidR="009E19EE">
        <w:t xml:space="preserve"> without adopting any constraint on SIB-1 configured initial DL BWP</w:t>
      </w:r>
      <w:r w:rsidR="00A476D9">
        <w:t>.</w:t>
      </w:r>
      <w:r w:rsidR="00E12AA0">
        <w:t xml:space="preserve">  </w:t>
      </w:r>
    </w:p>
    <w:p w14:paraId="2D0A2BB3" w14:textId="10016BAC" w:rsidR="00160034" w:rsidRDefault="009E19EE" w:rsidP="00CA5D19">
      <w:r>
        <w:t xml:space="preserve">During RAN1#106e meeting and RAN P #93 e meeting, </w:t>
      </w:r>
      <w:r w:rsidR="00BB64C9">
        <w:t xml:space="preserve">companies raised </w:t>
      </w:r>
      <w:r>
        <w:t>some issues</w:t>
      </w:r>
      <w:r w:rsidR="00BB64C9">
        <w:t xml:space="preserve"> for case E, though they have already been answered via online and offline discussion, we list them </w:t>
      </w:r>
      <w:r w:rsidR="00D7072C">
        <w:t xml:space="preserve">and provide </w:t>
      </w:r>
      <w:r w:rsidR="00A501E4">
        <w:t xml:space="preserve">some </w:t>
      </w:r>
      <w:r w:rsidR="00D7072C">
        <w:t xml:space="preserve">elaboration </w:t>
      </w:r>
      <w:r w:rsidR="00E66611">
        <w:t xml:space="preserve">in appendix </w:t>
      </w:r>
      <w:r w:rsidR="00BB64C9">
        <w:t>for convenient</w:t>
      </w:r>
      <w:r w:rsidR="00663051">
        <w:t xml:space="preserve"> access</w:t>
      </w:r>
      <w:r w:rsidR="00BB64C9">
        <w:t>.</w:t>
      </w:r>
      <w:r>
        <w:t xml:space="preserve"> </w:t>
      </w:r>
      <w:r w:rsidR="0080495D">
        <w:t xml:space="preserve">  </w:t>
      </w:r>
    </w:p>
    <w:p w14:paraId="7F20263E" w14:textId="4D48EA1C" w:rsidR="00D7072C" w:rsidRDefault="003D16A6" w:rsidP="000105E3">
      <w:pPr>
        <w:adjustRightInd/>
        <w:textAlignment w:val="auto"/>
      </w:pPr>
      <w:r>
        <w:lastRenderedPageBreak/>
        <w:t xml:space="preserve">On the other hand, case D can be also supported to provide additional flexibility for the network, especially for cases that </w:t>
      </w:r>
      <w:r w:rsidRPr="003D16A6">
        <w:t>the bandwidth require</w:t>
      </w:r>
      <w:r>
        <w:t>d by broadcast services</w:t>
      </w:r>
      <w:r w:rsidRPr="003D16A6">
        <w:t xml:space="preserve"> </w:t>
      </w:r>
      <w:r>
        <w:t>is much smaller than</w:t>
      </w:r>
      <w:r w:rsidRPr="003D16A6">
        <w:t xml:space="preserve"> that of SIB-1 configured initial DL BWP</w:t>
      </w:r>
      <w:r>
        <w:t xml:space="preserve">. </w:t>
      </w:r>
    </w:p>
    <w:p w14:paraId="7C9C31C1" w14:textId="091337CD" w:rsidR="00D7072C" w:rsidRPr="00F71B71" w:rsidRDefault="00BB64C9" w:rsidP="00F71B71">
      <w:pPr>
        <w:rPr>
          <w:b/>
        </w:rPr>
      </w:pPr>
      <w:r w:rsidRPr="005A6DDC">
        <w:rPr>
          <w:b/>
        </w:rPr>
        <w:t xml:space="preserve">Proposal 1: </w:t>
      </w:r>
      <w:r w:rsidR="00D7072C" w:rsidRPr="00F71B71">
        <w:rPr>
          <w:b/>
        </w:rPr>
        <w:t>For a configured/defined CFR for GC-PDCCH/PDSCH carrying MCCH and MTCH for broadcast reception with UEs in RRC IDLE/INACTIVE state:</w:t>
      </w:r>
    </w:p>
    <w:p w14:paraId="0F2DB1D3" w14:textId="77777777" w:rsidR="00D7072C" w:rsidRPr="00F71B71" w:rsidRDefault="00D7072C" w:rsidP="00D7072C">
      <w:pPr>
        <w:widowControl w:val="0"/>
        <w:tabs>
          <w:tab w:val="left" w:pos="1190"/>
        </w:tabs>
        <w:rPr>
          <w:b/>
        </w:rPr>
      </w:pPr>
      <w:r w:rsidRPr="00F71B71">
        <w:rPr>
          <w:b/>
        </w:rPr>
        <w:t>- Support Case-C</w:t>
      </w:r>
    </w:p>
    <w:p w14:paraId="670BB71A" w14:textId="4384B5B8" w:rsidR="00D7072C" w:rsidRPr="00F71B71" w:rsidRDefault="00D7072C" w:rsidP="00D7072C">
      <w:pPr>
        <w:widowControl w:val="0"/>
        <w:tabs>
          <w:tab w:val="left" w:pos="1190"/>
        </w:tabs>
        <w:rPr>
          <w:b/>
        </w:rPr>
      </w:pPr>
      <w:r w:rsidRPr="00F71B71">
        <w:rPr>
          <w:b/>
        </w:rPr>
        <w:t xml:space="preserve">- Support Case D and Case E. </w:t>
      </w:r>
    </w:p>
    <w:p w14:paraId="477C5D47" w14:textId="77777777" w:rsidR="00D7072C" w:rsidRPr="00F71B71" w:rsidRDefault="00D7072C" w:rsidP="00D7072C">
      <w:pPr>
        <w:widowControl w:val="0"/>
        <w:tabs>
          <w:tab w:val="left" w:pos="1190"/>
        </w:tabs>
        <w:rPr>
          <w:b/>
        </w:rPr>
      </w:pPr>
      <w:r w:rsidRPr="00F71B71">
        <w:rPr>
          <w:b/>
        </w:rPr>
        <w:t>Note: Case C, D and E are defined in previous agreements.</w:t>
      </w:r>
    </w:p>
    <w:p w14:paraId="4A371030" w14:textId="00FC8E91" w:rsidR="00CA5D19" w:rsidRDefault="00BB64C9" w:rsidP="000105E3">
      <w:pPr>
        <w:adjustRightInd/>
        <w:textAlignment w:val="auto"/>
      </w:pPr>
      <w:r>
        <w:t>A</w:t>
      </w:r>
      <w:r w:rsidR="00F47E66">
        <w:t xml:space="preserve">mong multiple MBS services, some </w:t>
      </w:r>
      <w:r w:rsidR="00F47E66" w:rsidRPr="00F47E66">
        <w:t xml:space="preserve">RRC IDLE/INACTIVE </w:t>
      </w:r>
      <w:r w:rsidR="00F47E66">
        <w:t>UEs may be interested in only</w:t>
      </w:r>
      <w:r w:rsidR="00337BF6">
        <w:t xml:space="preserve"> a subset of services while </w:t>
      </w:r>
      <w:r w:rsidR="00010443">
        <w:t xml:space="preserve">some </w:t>
      </w:r>
      <w:r w:rsidR="00337BF6">
        <w:t xml:space="preserve">other UEs are interested in another subset of services, thus, transmitting all MBS services in one CFR for </w:t>
      </w:r>
      <w:r w:rsidR="00337BF6" w:rsidRPr="00337BF6">
        <w:t>RRC IDLE/INACTIVE UEs</w:t>
      </w:r>
      <w:r w:rsidR="00337BF6">
        <w:t xml:space="preserve"> </w:t>
      </w:r>
      <w:r w:rsidR="007022A0">
        <w:t xml:space="preserve">is not friendly </w:t>
      </w:r>
      <w:r w:rsidR="00010443">
        <w:t>to</w:t>
      </w:r>
      <w:r w:rsidR="000105E3">
        <w:t xml:space="preserve"> power saving</w:t>
      </w:r>
      <w:r w:rsidR="00010443">
        <w:t xml:space="preserve"> purpose</w:t>
      </w:r>
      <w:r w:rsidR="000105E3">
        <w:t>.</w:t>
      </w:r>
      <w:r w:rsidR="00F47E66">
        <w:t xml:space="preserve"> </w:t>
      </w:r>
      <w:r w:rsidR="000105E3">
        <w:t xml:space="preserve">If several CFRs are defined and only a subset of MBS services are transmitted in one CFR, UE </w:t>
      </w:r>
      <w:r w:rsidR="00010443">
        <w:t>can</w:t>
      </w:r>
      <w:r w:rsidR="000105E3">
        <w:t xml:space="preserve"> select </w:t>
      </w:r>
      <w:r w:rsidR="0077206A">
        <w:t xml:space="preserve">one unique </w:t>
      </w:r>
      <w:r w:rsidR="000105E3">
        <w:t xml:space="preserve">CFR depending on </w:t>
      </w:r>
      <w:r w:rsidR="0040006A">
        <w:t xml:space="preserve">its </w:t>
      </w:r>
      <w:r w:rsidR="000105E3">
        <w:t>interested services.</w:t>
      </w:r>
      <w:r w:rsidR="0040006A">
        <w:t xml:space="preserve"> As shown in figure </w:t>
      </w:r>
      <w:r w:rsidR="00B80C1A">
        <w:t>1</w:t>
      </w:r>
      <w:r w:rsidR="0040006A">
        <w:t>, suppose there are four services: service 1-4.</w:t>
      </w:r>
      <w:r w:rsidR="0040006A" w:rsidRPr="0040006A">
        <w:t xml:space="preserve"> </w:t>
      </w:r>
      <w:r w:rsidR="0040006A">
        <w:t xml:space="preserve">When only one CFR is defined, UE </w:t>
      </w:r>
      <w:r w:rsidR="00B80C1A">
        <w:t>must</w:t>
      </w:r>
      <w:r w:rsidR="00A95762">
        <w:t xml:space="preserve"> </w:t>
      </w:r>
      <w:r w:rsidR="0040006A">
        <w:t>perform RF tuning to the bandwidth of the CFR</w:t>
      </w:r>
      <w:r w:rsidR="00827FF9">
        <w:t>, n</w:t>
      </w:r>
      <w:r w:rsidR="0040006A">
        <w:t>o matter what the interested service is. While multiple CFR</w:t>
      </w:r>
      <w:r w:rsidR="00827FF9">
        <w:t xml:space="preserve">s are defined with each fully containing </w:t>
      </w:r>
      <w:r w:rsidR="00C22E4C">
        <w:t>CORESET0</w:t>
      </w:r>
      <w:r w:rsidR="00827FF9">
        <w:t xml:space="preserve"> in frequency domain, UE </w:t>
      </w:r>
      <w:r w:rsidR="00A95762">
        <w:t xml:space="preserve">can </w:t>
      </w:r>
      <w:r w:rsidR="00827FF9">
        <w:t xml:space="preserve">perform RF tuning to only the bandwidth of certain CFR, and thus, it is beneficial to define multiple CFRs </w:t>
      </w:r>
      <w:r w:rsidR="00B80C1A">
        <w:t>for UEs in RRC IDLE/INACTIVE</w:t>
      </w:r>
      <w:r w:rsidR="00827FF9">
        <w:t>.</w:t>
      </w:r>
      <w:r w:rsidR="0040006A">
        <w:t xml:space="preserve">  </w:t>
      </w:r>
      <w:r w:rsidR="000105E3">
        <w:t xml:space="preserve">  </w:t>
      </w:r>
    </w:p>
    <w:p w14:paraId="242DD2B5" w14:textId="383C4D61" w:rsidR="00BD3E78" w:rsidRDefault="00365A44" w:rsidP="00196732">
      <w:pPr>
        <w:pStyle w:val="af9"/>
        <w:jc w:val="center"/>
      </w:pPr>
      <w:r>
        <w:object w:dxaOrig="12586" w:dyaOrig="4943" w14:anchorId="29A12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9" type="#_x0000_t75" style="width:380pt;height:149pt" o:ole="">
            <v:imagedata r:id="rId8" o:title=""/>
          </v:shape>
          <o:OLEObject Type="Embed" ProgID="Visio.Drawing.15" ShapeID="_x0000_i1499" DrawAspect="Content" ObjectID="_1694545478" r:id="rId9"/>
        </w:object>
      </w:r>
    </w:p>
    <w:p w14:paraId="5D50CF77" w14:textId="3FDEFFC8" w:rsidR="008F6005" w:rsidRDefault="00196732" w:rsidP="00277506">
      <w:pPr>
        <w:adjustRightInd/>
        <w:jc w:val="center"/>
        <w:textAlignment w:val="auto"/>
        <w:rPr>
          <w:i/>
        </w:rPr>
      </w:pPr>
      <w:r w:rsidRPr="00277506">
        <w:rPr>
          <w:i/>
        </w:rPr>
        <w:t xml:space="preserve">Figure </w:t>
      </w:r>
      <w:r w:rsidR="00BB64C9">
        <w:rPr>
          <w:i/>
        </w:rPr>
        <w:t>1</w:t>
      </w:r>
      <w:r w:rsidRPr="00277506">
        <w:rPr>
          <w:i/>
        </w:rPr>
        <w:t xml:space="preserve">: </w:t>
      </w:r>
      <w:r w:rsidR="00BB64C9">
        <w:rPr>
          <w:i/>
        </w:rPr>
        <w:t xml:space="preserve">multiple </w:t>
      </w:r>
      <w:r w:rsidRPr="00277506">
        <w:rPr>
          <w:i/>
        </w:rPr>
        <w:t xml:space="preserve">MBS </w:t>
      </w:r>
      <w:r w:rsidR="00BB64C9">
        <w:rPr>
          <w:i/>
        </w:rPr>
        <w:t>CFRs</w:t>
      </w:r>
    </w:p>
    <w:p w14:paraId="6BF9FE8C" w14:textId="696EE20E" w:rsidR="000D6FAA" w:rsidRDefault="000D6FAA" w:rsidP="000D6FAA">
      <w:pPr>
        <w:rPr>
          <w:b/>
        </w:rPr>
      </w:pPr>
      <w:r>
        <w:rPr>
          <w:b/>
        </w:rPr>
        <w:t xml:space="preserve">Proposal 2: </w:t>
      </w:r>
      <w:r w:rsidR="00C57978" w:rsidRPr="00C57978">
        <w:rPr>
          <w:b/>
        </w:rPr>
        <w:t xml:space="preserve">For </w:t>
      </w:r>
      <w:r w:rsidR="00B80C1A" w:rsidRPr="00C57978">
        <w:rPr>
          <w:b/>
        </w:rPr>
        <w:t xml:space="preserve">UEs </w:t>
      </w:r>
      <w:r w:rsidR="00B80C1A">
        <w:rPr>
          <w:b/>
        </w:rPr>
        <w:t xml:space="preserve">in </w:t>
      </w:r>
      <w:r w:rsidR="00C57978" w:rsidRPr="00C57978">
        <w:rPr>
          <w:b/>
        </w:rPr>
        <w:t>RRC_IDLE/RRC_INACTIVE,</w:t>
      </w:r>
      <w:r w:rsidR="00C57978" w:rsidRPr="00C57978">
        <w:t xml:space="preserve"> </w:t>
      </w:r>
      <w:r w:rsidR="00C57978" w:rsidRPr="00C57978">
        <w:rPr>
          <w:b/>
        </w:rPr>
        <w:t>more than</w:t>
      </w:r>
      <w:r w:rsidR="00C57978">
        <w:t xml:space="preserve"> </w:t>
      </w:r>
      <w:r w:rsidR="00C57978" w:rsidRPr="00C57978">
        <w:rPr>
          <w:b/>
        </w:rPr>
        <w:t>one common frequency resource can be defined/configured</w:t>
      </w:r>
      <w:r w:rsidR="003E1A5A" w:rsidRPr="003E1A5A">
        <w:rPr>
          <w:b/>
        </w:rPr>
        <w:t>.</w:t>
      </w:r>
    </w:p>
    <w:p w14:paraId="6C1ED381" w14:textId="7B38019A" w:rsidR="000E04CC" w:rsidRDefault="000E04CC" w:rsidP="000E04CC">
      <w:pPr>
        <w:pStyle w:val="2"/>
        <w:keepLines w:val="0"/>
        <w:tabs>
          <w:tab w:val="clear" w:pos="1002"/>
          <w:tab w:val="num" w:pos="576"/>
        </w:tabs>
        <w:spacing w:line="240" w:lineRule="auto"/>
        <w:ind w:left="0" w:firstLine="0"/>
        <w:jc w:val="left"/>
        <w:rPr>
          <w:lang w:eastAsia="zh-CN"/>
        </w:rPr>
      </w:pPr>
      <w:r>
        <w:rPr>
          <w:rFonts w:hint="eastAsia"/>
          <w:lang w:eastAsia="zh-CN"/>
        </w:rPr>
        <w:t>I</w:t>
      </w:r>
      <w:r>
        <w:rPr>
          <w:lang w:eastAsia="zh-CN"/>
        </w:rPr>
        <w:t>ntra-DU SFN</w:t>
      </w:r>
    </w:p>
    <w:p w14:paraId="4D63FB38" w14:textId="1224FBCF" w:rsidR="00B80C1A" w:rsidRDefault="00B80C1A" w:rsidP="000D7024">
      <w:r>
        <w:t>I</w:t>
      </w:r>
      <w:r w:rsidRPr="00B80C1A">
        <w:t>n RAN P #93e meeting</w:t>
      </w:r>
      <w:r>
        <w:t xml:space="preserve">, one proposal targeting to resolve intra-DU SFN issues was endorsed </w:t>
      </w:r>
      <w:r w:rsidRPr="00B80C1A">
        <w:t xml:space="preserve">as shown </w:t>
      </w:r>
      <w:proofErr w:type="gramStart"/>
      <w:r w:rsidRPr="00B80C1A">
        <w:t>below</w:t>
      </w:r>
      <w:r w:rsidRPr="00F71B71">
        <w:rPr>
          <w:vertAlign w:val="superscript"/>
        </w:rPr>
        <w:t>[</w:t>
      </w:r>
      <w:proofErr w:type="gramEnd"/>
      <w:r w:rsidRPr="00F71B71">
        <w:rPr>
          <w:vertAlign w:val="superscript"/>
        </w:rPr>
        <w:t>2]</w:t>
      </w:r>
      <w:r w:rsidRPr="00B80C1A">
        <w:t>:</w:t>
      </w:r>
    </w:p>
    <w:p w14:paraId="068CDF81" w14:textId="08660895" w:rsidR="000D7024" w:rsidRPr="00F71B71" w:rsidRDefault="000D7024" w:rsidP="000D7024">
      <w:pPr>
        <w:rPr>
          <w:i/>
          <w:sz w:val="20"/>
        </w:rPr>
      </w:pPr>
      <w:r w:rsidRPr="00F71B71">
        <w:rPr>
          <w:i/>
          <w:sz w:val="20"/>
        </w:rPr>
        <w:t xml:space="preserve">The following aspects can be considered to be within the scope of the Rel-17 MBS WID and can be further </w:t>
      </w:r>
    </w:p>
    <w:p w14:paraId="6567080A" w14:textId="0354DA9F" w:rsidR="000D7024" w:rsidRPr="00F71B71" w:rsidRDefault="000D7024" w:rsidP="000D7024">
      <w:pPr>
        <w:rPr>
          <w:i/>
          <w:sz w:val="20"/>
        </w:rPr>
      </w:pPr>
      <w:r w:rsidRPr="00F71B71">
        <w:rPr>
          <w:i/>
          <w:sz w:val="20"/>
        </w:rPr>
        <w:t>discussed in the WGs with the aim of minimizing specification impacts:</w:t>
      </w:r>
    </w:p>
    <w:p w14:paraId="3CAC5FF8" w14:textId="77777777" w:rsidR="000D7024" w:rsidRPr="00F71B71" w:rsidRDefault="000D7024" w:rsidP="000D7024">
      <w:pPr>
        <w:rPr>
          <w:i/>
          <w:sz w:val="20"/>
        </w:rPr>
      </w:pPr>
      <w:r w:rsidRPr="00F71B71">
        <w:rPr>
          <w:i/>
          <w:sz w:val="20"/>
        </w:rPr>
        <w:tab/>
        <w:t xml:space="preserve">- Configurable scrambling sequence initialization for PDCCH/PDSCH and DMRS sequence generator initialization </w:t>
      </w:r>
    </w:p>
    <w:p w14:paraId="3BEA7BFE" w14:textId="77777777" w:rsidR="000D7024" w:rsidRPr="00F71B71" w:rsidRDefault="000D7024" w:rsidP="000D7024">
      <w:pPr>
        <w:rPr>
          <w:i/>
          <w:sz w:val="20"/>
        </w:rPr>
      </w:pPr>
      <w:r w:rsidRPr="00F71B71">
        <w:rPr>
          <w:i/>
          <w:sz w:val="20"/>
        </w:rPr>
        <w:tab/>
        <w:t>for PDCCH/PDSCH for broadcast transmission (as supported for RRC_CONNECTED UE).</w:t>
      </w:r>
    </w:p>
    <w:p w14:paraId="2DA3A361" w14:textId="77777777" w:rsidR="000D7024" w:rsidRPr="00F71B71" w:rsidRDefault="000D7024" w:rsidP="000D7024">
      <w:pPr>
        <w:rPr>
          <w:i/>
          <w:sz w:val="20"/>
        </w:rPr>
      </w:pPr>
      <w:r w:rsidRPr="00F71B71">
        <w:rPr>
          <w:i/>
          <w:sz w:val="20"/>
        </w:rPr>
        <w:tab/>
        <w:t>- Configuring TRS as QCL sources for broadcast transmission (as supported for RRC_CONNECTED UE).</w:t>
      </w:r>
    </w:p>
    <w:p w14:paraId="79BF8D7C" w14:textId="77777777" w:rsidR="000D7024" w:rsidRPr="00F71B71" w:rsidRDefault="000D7024" w:rsidP="000D7024">
      <w:pPr>
        <w:rPr>
          <w:i/>
          <w:sz w:val="20"/>
        </w:rPr>
      </w:pPr>
      <w:r w:rsidRPr="00F71B71">
        <w:rPr>
          <w:i/>
          <w:sz w:val="20"/>
        </w:rPr>
        <w:tab/>
        <w:t xml:space="preserve">Note: For broadcast transmission, the presence of TRS would be optional from a network perspective. </w:t>
      </w:r>
    </w:p>
    <w:p w14:paraId="2EA26B28" w14:textId="1EADB490" w:rsidR="000D7024" w:rsidRDefault="000D7024">
      <w:pPr>
        <w:rPr>
          <w:i/>
          <w:sz w:val="20"/>
        </w:rPr>
      </w:pPr>
      <w:r w:rsidRPr="00F71B71">
        <w:rPr>
          <w:i/>
          <w:sz w:val="20"/>
        </w:rPr>
        <w:tab/>
        <w:t>Note: Any SFN operation is transparent to the UE</w:t>
      </w:r>
    </w:p>
    <w:p w14:paraId="1C4AEBCA" w14:textId="5A73FD63" w:rsidR="00640FC4" w:rsidRPr="00F71B71" w:rsidRDefault="00132955">
      <w:r w:rsidRPr="00F71B71">
        <w:lastRenderedPageBreak/>
        <w:t>A</w:t>
      </w:r>
      <w:r w:rsidR="00640FC4" w:rsidRPr="00F71B71">
        <w:t xml:space="preserve">s noted above </w:t>
      </w:r>
      <w:r w:rsidR="00C91E08" w:rsidRPr="00F71B71">
        <w:t xml:space="preserve">and stated in WID, any SFN operation is transparent to the UE. </w:t>
      </w:r>
      <w:r w:rsidRPr="00F71B71">
        <w:t>And t</w:t>
      </w:r>
      <w:r w:rsidR="00C91E08" w:rsidRPr="00F71B71">
        <w:t xml:space="preserve">hus, </w:t>
      </w:r>
      <w:r w:rsidRPr="00F71B71">
        <w:t xml:space="preserve">explicit/implicit SFN notification to Rel-17 MBS UE is not expected. To cope with the issues brought by supporting SFN operation, it is desired to find non SFN-specific solution and minimize specification impact.  </w:t>
      </w:r>
    </w:p>
    <w:p w14:paraId="2ECCA5D8" w14:textId="215CECFB" w:rsidR="00132955" w:rsidRPr="00F71B71" w:rsidRDefault="006C614A">
      <w:r w:rsidRPr="00F71B71">
        <w:t xml:space="preserve">Regarding </w:t>
      </w:r>
      <w:r w:rsidR="007C399F" w:rsidRPr="00F71B71">
        <w:t>t</w:t>
      </w:r>
      <w:r w:rsidR="007C399F">
        <w:t>he</w:t>
      </w:r>
      <w:r w:rsidR="007C399F" w:rsidRPr="00F71B71">
        <w:t xml:space="preserve"> </w:t>
      </w:r>
      <w:r w:rsidR="00132955" w:rsidRPr="00F71B71">
        <w:t>scrambling sequence initialization</w:t>
      </w:r>
      <w:r w:rsidRPr="00F71B71">
        <w:t xml:space="preserve"> for</w:t>
      </w:r>
      <w:r w:rsidR="00132955" w:rsidRPr="00132955">
        <w:t xml:space="preserve"> </w:t>
      </w:r>
      <w:r w:rsidR="00132955" w:rsidRPr="00F71B71">
        <w:t>PDCCH/PDSCH and DMRS sequence generator initialization</w:t>
      </w:r>
      <w:r w:rsidR="007674FC" w:rsidRPr="007674FC">
        <w:t xml:space="preserve"> </w:t>
      </w:r>
      <w:r w:rsidR="007674FC" w:rsidRPr="00F71B71">
        <w:t>for PDCCH/PDSCH for broadcast transmission</w:t>
      </w:r>
      <w:r w:rsidR="009C5796" w:rsidRPr="00F71B71">
        <w:t xml:space="preserve">, </w:t>
      </w:r>
      <w:r w:rsidR="009740A1">
        <w:t xml:space="preserve">the following </w:t>
      </w:r>
      <w:r w:rsidR="000C376D">
        <w:t xml:space="preserve">aspects </w:t>
      </w:r>
      <w:r w:rsidR="009740A1">
        <w:t xml:space="preserve">can be considered. </w:t>
      </w:r>
    </w:p>
    <w:p w14:paraId="6FE039A8" w14:textId="1E4CC949" w:rsidR="006C614A" w:rsidRPr="00F71B71" w:rsidRDefault="004C46FF" w:rsidP="00F71B71">
      <w:pPr>
        <w:pStyle w:val="af6"/>
        <w:numPr>
          <w:ilvl w:val="0"/>
          <w:numId w:val="24"/>
        </w:numPr>
        <w:spacing w:after="120"/>
        <w:ind w:firstLineChars="0"/>
      </w:pPr>
      <w:r w:rsidRPr="00F71B71">
        <w:t xml:space="preserve">scrambling sequence initialization for </w:t>
      </w:r>
      <w:r w:rsidR="0017165E">
        <w:t>GC-</w:t>
      </w:r>
      <w:r w:rsidRPr="00F71B71">
        <w:t>PDCCH</w:t>
      </w:r>
    </w:p>
    <w:p w14:paraId="6079286B" w14:textId="2ED7A628" w:rsidR="000E1886" w:rsidRDefault="000E1886" w:rsidP="002A4046">
      <w:pPr>
        <w:pStyle w:val="af6"/>
        <w:spacing w:line="288" w:lineRule="auto"/>
        <w:ind w:firstLineChars="0" w:firstLine="0"/>
        <w:jc w:val="both"/>
        <w:rPr>
          <w:rFonts w:eastAsia="宋体"/>
          <w:sz w:val="22"/>
          <w:szCs w:val="20"/>
          <w:lang w:eastAsia="zh-CN"/>
        </w:rPr>
      </w:pPr>
      <w:r>
        <w:rPr>
          <w:rFonts w:eastAsia="宋体"/>
          <w:sz w:val="22"/>
          <w:szCs w:val="20"/>
          <w:lang w:eastAsia="zh-CN"/>
        </w:rPr>
        <w:t>According to previous agreements, f</w:t>
      </w:r>
      <w:r w:rsidRPr="000E1886">
        <w:rPr>
          <w:rFonts w:eastAsia="宋体"/>
          <w:sz w:val="22"/>
          <w:szCs w:val="20"/>
          <w:lang w:eastAsia="zh-CN"/>
        </w:rPr>
        <w:t>or RRC_IDLE/RRC_INACTIVE UEs, for broadcast reception, both searchSpace#0 and common search space other than searchSpace#0 can be configured</w:t>
      </w:r>
      <w:r>
        <w:rPr>
          <w:rFonts w:eastAsia="宋体"/>
          <w:sz w:val="22"/>
          <w:szCs w:val="20"/>
          <w:lang w:eastAsia="zh-CN"/>
        </w:rPr>
        <w:t xml:space="preserve">, and thus, to provide flexibility, it is better to </w:t>
      </w:r>
      <w:r w:rsidR="00F07807">
        <w:rPr>
          <w:rFonts w:eastAsia="宋体"/>
          <w:sz w:val="22"/>
          <w:szCs w:val="20"/>
          <w:lang w:eastAsia="zh-CN"/>
        </w:rPr>
        <w:t>support</w:t>
      </w:r>
      <w:r>
        <w:rPr>
          <w:rFonts w:eastAsia="宋体"/>
          <w:sz w:val="22"/>
          <w:szCs w:val="20"/>
          <w:lang w:eastAsia="zh-CN"/>
        </w:rPr>
        <w:t xml:space="preserve"> that </w:t>
      </w:r>
      <w:proofErr w:type="spellStart"/>
      <w:r w:rsidRPr="00183937">
        <w:rPr>
          <w:rFonts w:eastAsia="宋体"/>
          <w:i/>
          <w:sz w:val="22"/>
          <w:szCs w:val="20"/>
          <w:lang w:eastAsia="zh-CN"/>
        </w:rPr>
        <w:t>n</w:t>
      </w:r>
      <w:r w:rsidRPr="00183937">
        <w:rPr>
          <w:rFonts w:eastAsia="宋体"/>
          <w:i/>
          <w:sz w:val="22"/>
          <w:szCs w:val="20"/>
          <w:vertAlign w:val="subscript"/>
          <w:lang w:eastAsia="zh-CN"/>
        </w:rPr>
        <w:t>ID</w:t>
      </w:r>
      <w:proofErr w:type="spellEnd"/>
      <w:r w:rsidRPr="000E1886">
        <w:rPr>
          <w:rFonts w:eastAsia="宋体"/>
          <w:sz w:val="22"/>
          <w:szCs w:val="20"/>
          <w:lang w:eastAsia="zh-CN"/>
        </w:rPr>
        <w:t xml:space="preserve"> </w:t>
      </w:r>
      <w:r w:rsidR="00FB4724">
        <w:rPr>
          <w:rFonts w:eastAsia="宋体"/>
          <w:sz w:val="22"/>
          <w:szCs w:val="20"/>
          <w:lang w:eastAsia="zh-CN"/>
        </w:rPr>
        <w:t xml:space="preserve">in </w:t>
      </w:r>
      <w:r w:rsidR="00FB4724" w:rsidRPr="00FB4724">
        <w:rPr>
          <w:rFonts w:eastAsia="宋体"/>
          <w:sz w:val="22"/>
          <w:szCs w:val="20"/>
          <w:lang w:eastAsia="zh-CN"/>
        </w:rPr>
        <w:t xml:space="preserve">scrambling sequence initialization </w:t>
      </w:r>
      <w:r w:rsidR="00FB4724">
        <w:rPr>
          <w:rFonts w:eastAsia="宋体"/>
          <w:sz w:val="22"/>
          <w:szCs w:val="20"/>
          <w:lang w:eastAsia="zh-CN"/>
        </w:rPr>
        <w:t xml:space="preserve">for </w:t>
      </w:r>
      <w:r w:rsidR="0017165E">
        <w:rPr>
          <w:rFonts w:eastAsia="宋体"/>
          <w:sz w:val="22"/>
          <w:szCs w:val="20"/>
          <w:lang w:eastAsia="zh-CN"/>
        </w:rPr>
        <w:t>GC-</w:t>
      </w:r>
      <w:r w:rsidR="00FB4724">
        <w:rPr>
          <w:rFonts w:eastAsia="宋体"/>
          <w:sz w:val="22"/>
          <w:szCs w:val="20"/>
          <w:lang w:eastAsia="zh-CN"/>
        </w:rPr>
        <w:t xml:space="preserve">PDCCH </w:t>
      </w:r>
      <w:r w:rsidRPr="000E1886">
        <w:rPr>
          <w:rFonts w:eastAsia="宋体"/>
          <w:sz w:val="22"/>
          <w:szCs w:val="20"/>
          <w:lang w:eastAsia="zh-CN"/>
        </w:rPr>
        <w:t>can be given by higher-layer parameter</w:t>
      </w:r>
      <w:r w:rsidR="00FB4724" w:rsidRPr="00FB4724">
        <w:t xml:space="preserve"> </w:t>
      </w:r>
      <w:r w:rsidR="00FB4724" w:rsidRPr="00FB4724">
        <w:rPr>
          <w:rFonts w:eastAsia="宋体"/>
          <w:sz w:val="22"/>
          <w:szCs w:val="20"/>
          <w:lang w:eastAsia="zh-CN"/>
        </w:rPr>
        <w:t xml:space="preserve">e.g., </w:t>
      </w:r>
      <w:r w:rsidR="00FB4724">
        <w:rPr>
          <w:rFonts w:eastAsia="宋体"/>
          <w:sz w:val="22"/>
          <w:szCs w:val="20"/>
          <w:lang w:eastAsia="zh-CN"/>
        </w:rPr>
        <w:t xml:space="preserve">PDCCH configuration </w:t>
      </w:r>
      <w:r w:rsidR="00FB4724" w:rsidRPr="00FB4724">
        <w:rPr>
          <w:rFonts w:eastAsia="宋体"/>
          <w:sz w:val="22"/>
          <w:szCs w:val="20"/>
          <w:lang w:eastAsia="zh-CN"/>
        </w:rPr>
        <w:t xml:space="preserve">defined in CFR, </w:t>
      </w:r>
      <w:r>
        <w:rPr>
          <w:rFonts w:eastAsia="宋体"/>
          <w:sz w:val="22"/>
          <w:szCs w:val="20"/>
          <w:lang w:eastAsia="zh-CN"/>
        </w:rPr>
        <w:t xml:space="preserve">when </w:t>
      </w:r>
      <w:r w:rsidR="0017165E">
        <w:rPr>
          <w:rFonts w:eastAsia="宋体"/>
          <w:sz w:val="22"/>
          <w:szCs w:val="20"/>
          <w:lang w:eastAsia="zh-CN"/>
        </w:rPr>
        <w:t>GC-</w:t>
      </w:r>
      <w:r>
        <w:rPr>
          <w:rFonts w:eastAsia="宋体"/>
          <w:sz w:val="22"/>
          <w:szCs w:val="20"/>
          <w:lang w:eastAsia="zh-CN"/>
        </w:rPr>
        <w:t>P</w:t>
      </w:r>
      <w:r w:rsidRPr="000E1886">
        <w:rPr>
          <w:rFonts w:eastAsia="宋体"/>
          <w:sz w:val="22"/>
          <w:szCs w:val="20"/>
          <w:lang w:eastAsia="zh-CN"/>
        </w:rPr>
        <w:t xml:space="preserve">DCCH using DCI format 1_0 with the CRC scrambled by </w:t>
      </w:r>
      <w:r>
        <w:rPr>
          <w:rFonts w:eastAsia="宋体"/>
          <w:sz w:val="22"/>
          <w:szCs w:val="20"/>
          <w:lang w:eastAsia="zh-CN"/>
        </w:rPr>
        <w:t>G</w:t>
      </w:r>
      <w:r w:rsidRPr="000E1886">
        <w:rPr>
          <w:rFonts w:eastAsia="宋体"/>
          <w:sz w:val="22"/>
          <w:szCs w:val="20"/>
          <w:lang w:eastAsia="zh-CN"/>
        </w:rPr>
        <w:t>-RNTI, M</w:t>
      </w:r>
      <w:r>
        <w:rPr>
          <w:rFonts w:eastAsia="宋体"/>
          <w:sz w:val="22"/>
          <w:szCs w:val="20"/>
          <w:lang w:eastAsia="zh-CN"/>
        </w:rPr>
        <w:t>CCH</w:t>
      </w:r>
      <w:r w:rsidRPr="000E1886">
        <w:rPr>
          <w:rFonts w:eastAsia="宋体"/>
          <w:sz w:val="22"/>
          <w:szCs w:val="20"/>
          <w:lang w:eastAsia="zh-CN"/>
        </w:rPr>
        <w:t>-RNTI</w:t>
      </w:r>
      <w:r w:rsidR="00F07807">
        <w:rPr>
          <w:rFonts w:eastAsia="宋体"/>
          <w:sz w:val="22"/>
          <w:szCs w:val="20"/>
          <w:lang w:eastAsia="zh-CN"/>
        </w:rPr>
        <w:t xml:space="preserve"> and any other RNTIs used by broadcast</w:t>
      </w:r>
      <w:r>
        <w:rPr>
          <w:rFonts w:eastAsia="宋体"/>
          <w:sz w:val="22"/>
          <w:szCs w:val="20"/>
          <w:lang w:eastAsia="zh-CN"/>
        </w:rPr>
        <w:t>.</w:t>
      </w:r>
      <w:r w:rsidR="00F07807">
        <w:rPr>
          <w:rFonts w:eastAsia="宋体"/>
          <w:sz w:val="22"/>
          <w:szCs w:val="20"/>
          <w:lang w:eastAsia="zh-CN"/>
        </w:rPr>
        <w:t xml:space="preserve"> And then, it is up to network implementation to configure</w:t>
      </w:r>
      <w:r w:rsidR="00F07807" w:rsidRPr="0035676C">
        <w:rPr>
          <w:rFonts w:eastAsia="宋体"/>
          <w:sz w:val="22"/>
          <w:szCs w:val="20"/>
          <w:lang w:eastAsia="zh-CN"/>
        </w:rPr>
        <w:t xml:space="preserve"> the same value</w:t>
      </w:r>
      <w:r w:rsidR="00F07807">
        <w:rPr>
          <w:rFonts w:eastAsia="宋体"/>
          <w:sz w:val="22"/>
          <w:szCs w:val="20"/>
          <w:lang w:eastAsia="zh-CN"/>
        </w:rPr>
        <w:t xml:space="preserve"> of </w:t>
      </w:r>
      <w:proofErr w:type="spellStart"/>
      <w:r w:rsidR="00F07807" w:rsidRPr="00183937">
        <w:rPr>
          <w:rFonts w:eastAsia="宋体"/>
          <w:i/>
          <w:sz w:val="22"/>
          <w:szCs w:val="20"/>
          <w:lang w:eastAsia="zh-CN"/>
        </w:rPr>
        <w:t>n</w:t>
      </w:r>
      <w:r w:rsidR="00F07807" w:rsidRPr="00183937">
        <w:rPr>
          <w:rFonts w:eastAsia="宋体"/>
          <w:i/>
          <w:sz w:val="22"/>
          <w:szCs w:val="20"/>
          <w:vertAlign w:val="subscript"/>
          <w:lang w:eastAsia="zh-CN"/>
        </w:rPr>
        <w:t>ID</w:t>
      </w:r>
      <w:proofErr w:type="spellEnd"/>
      <w:r w:rsidR="00F07807" w:rsidRPr="00183937">
        <w:rPr>
          <w:rFonts w:eastAsia="宋体"/>
          <w:i/>
          <w:sz w:val="22"/>
          <w:szCs w:val="20"/>
          <w:lang w:eastAsia="zh-CN"/>
        </w:rPr>
        <w:t xml:space="preserve"> </w:t>
      </w:r>
      <w:r w:rsidR="00F07807">
        <w:rPr>
          <w:rFonts w:eastAsia="宋体"/>
          <w:sz w:val="22"/>
          <w:szCs w:val="20"/>
          <w:lang w:eastAsia="zh-CN"/>
        </w:rPr>
        <w:t xml:space="preserve">for </w:t>
      </w:r>
      <w:r w:rsidR="00F07807" w:rsidRPr="0035676C">
        <w:rPr>
          <w:rFonts w:eastAsia="宋体"/>
          <w:sz w:val="22"/>
          <w:szCs w:val="20"/>
          <w:lang w:eastAsia="zh-CN"/>
        </w:rPr>
        <w:t xml:space="preserve">multiple cells </w:t>
      </w:r>
      <w:r w:rsidR="00F07807">
        <w:rPr>
          <w:rFonts w:eastAsia="宋体"/>
          <w:sz w:val="22"/>
          <w:szCs w:val="20"/>
          <w:lang w:eastAsia="zh-CN"/>
        </w:rPr>
        <w:t>to</w:t>
      </w:r>
      <w:r w:rsidR="00F07807" w:rsidRPr="0035676C">
        <w:rPr>
          <w:rFonts w:eastAsia="宋体"/>
          <w:sz w:val="22"/>
          <w:szCs w:val="20"/>
          <w:lang w:eastAsia="zh-CN"/>
        </w:rPr>
        <w:t xml:space="preserve"> support intra-DU SFN.</w:t>
      </w:r>
      <w:r>
        <w:rPr>
          <w:rFonts w:eastAsia="宋体"/>
          <w:sz w:val="22"/>
          <w:szCs w:val="20"/>
          <w:lang w:eastAsia="zh-CN"/>
        </w:rPr>
        <w:t xml:space="preserve">  </w:t>
      </w:r>
    </w:p>
    <w:p w14:paraId="4F5F2844" w14:textId="740918C4" w:rsidR="008626DA" w:rsidRDefault="008626DA" w:rsidP="002A4046">
      <w:pPr>
        <w:pStyle w:val="af6"/>
        <w:spacing w:line="288" w:lineRule="auto"/>
        <w:ind w:firstLineChars="0" w:firstLine="0"/>
        <w:jc w:val="both"/>
        <w:rPr>
          <w:rFonts w:eastAsia="宋体"/>
          <w:sz w:val="22"/>
          <w:szCs w:val="20"/>
          <w:lang w:eastAsia="zh-CN"/>
        </w:rPr>
      </w:pPr>
      <w:r>
        <w:rPr>
          <w:rFonts w:eastAsia="宋体" w:hint="eastAsia"/>
          <w:sz w:val="22"/>
          <w:szCs w:val="20"/>
          <w:lang w:eastAsia="zh-CN"/>
        </w:rPr>
        <w:t>R</w:t>
      </w:r>
      <w:r>
        <w:rPr>
          <w:rFonts w:eastAsia="宋体"/>
          <w:sz w:val="22"/>
          <w:szCs w:val="20"/>
          <w:lang w:eastAsia="zh-CN"/>
        </w:rPr>
        <w:t xml:space="preserve">egarding to </w:t>
      </w:r>
      <w:r w:rsidRPr="00F71B71">
        <w:rPr>
          <w:rFonts w:eastAsia="宋体"/>
          <w:position w:val="-12"/>
          <w:sz w:val="22"/>
          <w:szCs w:val="20"/>
          <w:lang w:eastAsia="zh-CN"/>
        </w:rPr>
        <w:object w:dxaOrig="520" w:dyaOrig="360" w14:anchorId="7DD4A335">
          <v:shape id="_x0000_i1500" type="#_x0000_t75" style="width:26pt;height:18pt" o:ole="">
            <v:imagedata r:id="rId10" o:title=""/>
          </v:shape>
          <o:OLEObject Type="Embed" ProgID="Equation.DSMT4" ShapeID="_x0000_i1500" DrawAspect="Content" ObjectID="_1694545479" r:id="rId11"/>
        </w:object>
      </w:r>
      <w:r>
        <w:rPr>
          <w:rFonts w:eastAsia="宋体"/>
          <w:sz w:val="22"/>
          <w:szCs w:val="20"/>
          <w:lang w:eastAsia="zh-CN"/>
        </w:rPr>
        <w:t>, as discussed for 2</w:t>
      </w:r>
      <w:r w:rsidRPr="00F71B71">
        <w:rPr>
          <w:rFonts w:eastAsia="宋体"/>
          <w:sz w:val="22"/>
          <w:szCs w:val="20"/>
          <w:vertAlign w:val="superscript"/>
          <w:lang w:eastAsia="zh-CN"/>
        </w:rPr>
        <w:t>nd</w:t>
      </w:r>
      <w:r>
        <w:rPr>
          <w:rFonts w:eastAsia="宋体"/>
          <w:sz w:val="22"/>
          <w:szCs w:val="20"/>
          <w:lang w:eastAsia="zh-CN"/>
        </w:rPr>
        <w:t xml:space="preserve"> DCI format, it can take choices from one or more of the following:</w:t>
      </w:r>
    </w:p>
    <w:p w14:paraId="0E51775F" w14:textId="5E6674BC" w:rsidR="008626DA" w:rsidRPr="00F71B71" w:rsidRDefault="008626DA" w:rsidP="00F71B71">
      <w:pPr>
        <w:pStyle w:val="af6"/>
        <w:widowControl w:val="0"/>
        <w:numPr>
          <w:ilvl w:val="0"/>
          <w:numId w:val="26"/>
        </w:numPr>
        <w:ind w:left="840" w:firstLineChars="0"/>
        <w:jc w:val="both"/>
        <w:rPr>
          <w:sz w:val="22"/>
          <w:szCs w:val="22"/>
        </w:rPr>
      </w:pPr>
      <w:r w:rsidRPr="00F71B71">
        <w:rPr>
          <w:sz w:val="22"/>
          <w:szCs w:val="22"/>
        </w:rPr>
        <w:t>Alt1: G-RNTI used for the GC-PDCCH</w:t>
      </w:r>
    </w:p>
    <w:p w14:paraId="665D3434" w14:textId="77777777" w:rsidR="008626DA" w:rsidRPr="00F71B71" w:rsidRDefault="008626DA" w:rsidP="00F71B71">
      <w:pPr>
        <w:pStyle w:val="af6"/>
        <w:widowControl w:val="0"/>
        <w:numPr>
          <w:ilvl w:val="0"/>
          <w:numId w:val="26"/>
        </w:numPr>
        <w:ind w:left="840" w:firstLineChars="0"/>
        <w:jc w:val="both"/>
        <w:rPr>
          <w:sz w:val="22"/>
          <w:szCs w:val="22"/>
        </w:rPr>
      </w:pPr>
      <w:r w:rsidRPr="00F71B71">
        <w:rPr>
          <w:rFonts w:hint="eastAsia"/>
          <w:sz w:val="22"/>
          <w:szCs w:val="22"/>
        </w:rPr>
        <w:t>A</w:t>
      </w:r>
      <w:r w:rsidRPr="00F71B71">
        <w:rPr>
          <w:sz w:val="22"/>
          <w:szCs w:val="22"/>
        </w:rPr>
        <w:t>lt2: 0</w:t>
      </w:r>
    </w:p>
    <w:p w14:paraId="20A88DAD" w14:textId="77777777" w:rsidR="008626DA" w:rsidRPr="00F71B71" w:rsidRDefault="008626DA" w:rsidP="00183937">
      <w:pPr>
        <w:pStyle w:val="af6"/>
        <w:widowControl w:val="0"/>
        <w:numPr>
          <w:ilvl w:val="0"/>
          <w:numId w:val="26"/>
        </w:numPr>
        <w:spacing w:after="120"/>
        <w:ind w:left="840" w:firstLineChars="0"/>
        <w:jc w:val="both"/>
        <w:rPr>
          <w:sz w:val="22"/>
          <w:szCs w:val="22"/>
        </w:rPr>
      </w:pPr>
      <w:r w:rsidRPr="00F71B71">
        <w:rPr>
          <w:sz w:val="22"/>
          <w:szCs w:val="22"/>
        </w:rPr>
        <w:t>Alt3: Other fixed values</w:t>
      </w:r>
    </w:p>
    <w:p w14:paraId="34C4AEAB" w14:textId="53B5754D" w:rsidR="004C46FF" w:rsidRPr="00F71B71" w:rsidRDefault="004C46FF" w:rsidP="00F71B71">
      <w:pPr>
        <w:pStyle w:val="af6"/>
        <w:numPr>
          <w:ilvl w:val="0"/>
          <w:numId w:val="24"/>
        </w:numPr>
        <w:spacing w:after="120"/>
        <w:ind w:firstLineChars="0"/>
      </w:pPr>
      <w:r w:rsidRPr="00F71B71">
        <w:t xml:space="preserve">scrambling sequence initialization for </w:t>
      </w:r>
      <w:r w:rsidR="0017165E">
        <w:t>GC-</w:t>
      </w:r>
      <w:r w:rsidRPr="00F71B71">
        <w:t>PDSCH</w:t>
      </w:r>
    </w:p>
    <w:p w14:paraId="7E15946A" w14:textId="1EFE6461" w:rsidR="0017165E" w:rsidRDefault="00FB4724" w:rsidP="002A4046">
      <w:pPr>
        <w:pStyle w:val="af6"/>
        <w:spacing w:line="288" w:lineRule="auto"/>
        <w:ind w:firstLineChars="0" w:firstLine="0"/>
        <w:jc w:val="both"/>
        <w:rPr>
          <w:rFonts w:eastAsia="宋体"/>
          <w:sz w:val="22"/>
          <w:szCs w:val="20"/>
          <w:lang w:eastAsia="zh-CN"/>
        </w:rPr>
      </w:pPr>
      <w:r>
        <w:rPr>
          <w:rFonts w:eastAsia="宋体"/>
          <w:sz w:val="22"/>
          <w:szCs w:val="20"/>
          <w:lang w:eastAsia="zh-CN"/>
        </w:rPr>
        <w:t xml:space="preserve">Similarly, as </w:t>
      </w:r>
      <w:r w:rsidR="00F07807">
        <w:rPr>
          <w:rFonts w:eastAsia="宋体"/>
          <w:sz w:val="22"/>
          <w:szCs w:val="20"/>
          <w:lang w:eastAsia="zh-CN"/>
        </w:rPr>
        <w:t xml:space="preserve">discussed </w:t>
      </w:r>
      <w:r>
        <w:rPr>
          <w:rFonts w:eastAsia="宋体"/>
          <w:sz w:val="22"/>
          <w:szCs w:val="20"/>
          <w:lang w:eastAsia="zh-CN"/>
        </w:rPr>
        <w:t xml:space="preserve">for </w:t>
      </w:r>
      <w:r w:rsidR="0017165E">
        <w:rPr>
          <w:rFonts w:eastAsia="宋体"/>
          <w:sz w:val="22"/>
          <w:szCs w:val="20"/>
          <w:lang w:eastAsia="zh-CN"/>
        </w:rPr>
        <w:t>GC-</w:t>
      </w:r>
      <w:r>
        <w:rPr>
          <w:rFonts w:eastAsia="宋体"/>
          <w:sz w:val="22"/>
          <w:szCs w:val="20"/>
          <w:lang w:eastAsia="zh-CN"/>
        </w:rPr>
        <w:t xml:space="preserve">PDCCH, to provide flexibility, </w:t>
      </w:r>
      <w:r w:rsidRPr="00FB4724">
        <w:rPr>
          <w:rFonts w:eastAsia="宋体"/>
          <w:sz w:val="22"/>
          <w:szCs w:val="20"/>
          <w:lang w:eastAsia="zh-CN"/>
        </w:rPr>
        <w:t>it is better to</w:t>
      </w:r>
      <w:r w:rsidR="00F07807">
        <w:rPr>
          <w:rFonts w:eastAsia="宋体"/>
          <w:sz w:val="22"/>
          <w:szCs w:val="20"/>
          <w:lang w:eastAsia="zh-CN"/>
        </w:rPr>
        <w:t xml:space="preserve"> support</w:t>
      </w:r>
      <w:r w:rsidRPr="00FB4724">
        <w:rPr>
          <w:rFonts w:eastAsia="宋体"/>
          <w:sz w:val="22"/>
          <w:szCs w:val="20"/>
          <w:lang w:eastAsia="zh-CN"/>
        </w:rPr>
        <w:t xml:space="preserve"> that </w:t>
      </w:r>
      <w:r w:rsidR="00C66359" w:rsidRPr="00263F91">
        <w:rPr>
          <w:rFonts w:eastAsia="宋体"/>
          <w:position w:val="-12"/>
          <w:sz w:val="22"/>
          <w:szCs w:val="20"/>
          <w:lang w:eastAsia="zh-CN"/>
        </w:rPr>
        <w:object w:dxaOrig="340" w:dyaOrig="360" w14:anchorId="27E09B92">
          <v:shape id="_x0000_i1501" type="#_x0000_t75" style="width:16.5pt;height:18pt" o:ole="">
            <v:imagedata r:id="rId12" o:title=""/>
          </v:shape>
          <o:OLEObject Type="Embed" ProgID="Equation.DSMT4" ShapeID="_x0000_i1501" DrawAspect="Content" ObjectID="_1694545480" r:id="rId13"/>
        </w:object>
      </w:r>
      <w:r w:rsidRPr="00FB4724">
        <w:rPr>
          <w:rFonts w:eastAsia="宋体"/>
          <w:sz w:val="22"/>
          <w:szCs w:val="20"/>
          <w:lang w:eastAsia="zh-CN"/>
        </w:rPr>
        <w:t xml:space="preserve">in scrambling sequence initialization for </w:t>
      </w:r>
      <w:r w:rsidR="0017165E">
        <w:rPr>
          <w:rFonts w:eastAsia="宋体"/>
          <w:sz w:val="22"/>
          <w:szCs w:val="20"/>
          <w:lang w:eastAsia="zh-CN"/>
        </w:rPr>
        <w:t>GC-</w:t>
      </w:r>
      <w:r w:rsidRPr="00FB4724">
        <w:rPr>
          <w:rFonts w:eastAsia="宋体"/>
          <w:sz w:val="22"/>
          <w:szCs w:val="20"/>
          <w:lang w:eastAsia="zh-CN"/>
        </w:rPr>
        <w:t>PD</w:t>
      </w:r>
      <w:r>
        <w:rPr>
          <w:rFonts w:eastAsia="宋体"/>
          <w:sz w:val="22"/>
          <w:szCs w:val="20"/>
          <w:lang w:eastAsia="zh-CN"/>
        </w:rPr>
        <w:t>S</w:t>
      </w:r>
      <w:r w:rsidRPr="00FB4724">
        <w:rPr>
          <w:rFonts w:eastAsia="宋体"/>
          <w:sz w:val="22"/>
          <w:szCs w:val="20"/>
          <w:lang w:eastAsia="zh-CN"/>
        </w:rPr>
        <w:t>CH can be given by higher-layer parameter e.g., PD</w:t>
      </w:r>
      <w:r>
        <w:rPr>
          <w:rFonts w:eastAsia="宋体"/>
          <w:sz w:val="22"/>
          <w:szCs w:val="20"/>
          <w:lang w:eastAsia="zh-CN"/>
        </w:rPr>
        <w:t>S</w:t>
      </w:r>
      <w:r w:rsidRPr="00FB4724">
        <w:rPr>
          <w:rFonts w:eastAsia="宋体"/>
          <w:sz w:val="22"/>
          <w:szCs w:val="20"/>
          <w:lang w:eastAsia="zh-CN"/>
        </w:rPr>
        <w:t xml:space="preserve">CH configuration defined in CFR, when </w:t>
      </w:r>
      <w:r w:rsidR="0017165E">
        <w:rPr>
          <w:rFonts w:eastAsia="宋体"/>
          <w:sz w:val="22"/>
          <w:szCs w:val="20"/>
          <w:lang w:eastAsia="zh-CN"/>
        </w:rPr>
        <w:t>GC-</w:t>
      </w:r>
      <w:r w:rsidRPr="00FB4724">
        <w:rPr>
          <w:rFonts w:eastAsia="宋体"/>
          <w:sz w:val="22"/>
          <w:szCs w:val="20"/>
          <w:lang w:eastAsia="zh-CN"/>
        </w:rPr>
        <w:t xml:space="preserve">PDSCH scheduled by </w:t>
      </w:r>
      <w:r w:rsidR="0017165E">
        <w:rPr>
          <w:rFonts w:eastAsia="宋体"/>
          <w:sz w:val="22"/>
          <w:szCs w:val="20"/>
          <w:lang w:eastAsia="zh-CN"/>
        </w:rPr>
        <w:t>GC-</w:t>
      </w:r>
      <w:r w:rsidRPr="00FB4724">
        <w:rPr>
          <w:rFonts w:eastAsia="宋体"/>
          <w:sz w:val="22"/>
          <w:szCs w:val="20"/>
          <w:lang w:eastAsia="zh-CN"/>
        </w:rPr>
        <w:t>PDCCH using DCI format 1_0 with the CRC scrambled by G-RNTI, MCCH-RNTI</w:t>
      </w:r>
      <w:r w:rsidR="00F07807">
        <w:rPr>
          <w:rFonts w:eastAsia="宋体"/>
          <w:sz w:val="22"/>
          <w:szCs w:val="20"/>
          <w:lang w:eastAsia="zh-CN"/>
        </w:rPr>
        <w:t xml:space="preserve">, </w:t>
      </w:r>
      <w:r w:rsidR="00F07807" w:rsidRPr="00F07807">
        <w:rPr>
          <w:rFonts w:eastAsia="宋体"/>
          <w:sz w:val="22"/>
          <w:szCs w:val="20"/>
          <w:lang w:eastAsia="zh-CN"/>
        </w:rPr>
        <w:t xml:space="preserve">and any other RNTIs used by broadcast. And then, it is up to network implementation to configure the same value of </w:t>
      </w:r>
      <w:proofErr w:type="spellStart"/>
      <w:r w:rsidR="00F07807" w:rsidRPr="00183937">
        <w:rPr>
          <w:rFonts w:eastAsia="宋体"/>
          <w:i/>
          <w:sz w:val="22"/>
          <w:szCs w:val="20"/>
          <w:lang w:eastAsia="zh-CN"/>
        </w:rPr>
        <w:t>n</w:t>
      </w:r>
      <w:r w:rsidR="00F07807" w:rsidRPr="00183937">
        <w:rPr>
          <w:rFonts w:eastAsia="宋体"/>
          <w:i/>
          <w:sz w:val="22"/>
          <w:szCs w:val="20"/>
          <w:vertAlign w:val="subscript"/>
          <w:lang w:eastAsia="zh-CN"/>
        </w:rPr>
        <w:t>ID</w:t>
      </w:r>
      <w:proofErr w:type="spellEnd"/>
      <w:r w:rsidR="00F07807" w:rsidRPr="00F07807">
        <w:rPr>
          <w:rFonts w:eastAsia="宋体"/>
          <w:sz w:val="22"/>
          <w:szCs w:val="20"/>
          <w:lang w:eastAsia="zh-CN"/>
        </w:rPr>
        <w:t xml:space="preserve"> for multiple cells to support intra-DU SFN. </w:t>
      </w:r>
    </w:p>
    <w:p w14:paraId="1A6AA9D5" w14:textId="78BB3BF7" w:rsidR="0035676C" w:rsidRPr="00F71B71" w:rsidRDefault="0017165E" w:rsidP="00F71B71">
      <w:pPr>
        <w:pStyle w:val="af6"/>
        <w:spacing w:after="120" w:line="288" w:lineRule="auto"/>
        <w:ind w:firstLineChars="0" w:firstLine="0"/>
        <w:jc w:val="both"/>
        <w:rPr>
          <w:rFonts w:eastAsia="宋体"/>
          <w:sz w:val="22"/>
          <w:szCs w:val="20"/>
          <w:lang w:eastAsia="zh-CN"/>
        </w:rPr>
      </w:pPr>
      <w:r>
        <w:rPr>
          <w:rFonts w:eastAsia="宋体"/>
          <w:sz w:val="22"/>
          <w:szCs w:val="20"/>
          <w:lang w:eastAsia="zh-CN"/>
        </w:rPr>
        <w:t xml:space="preserve">And </w:t>
      </w:r>
      <w:r w:rsidR="008626DA" w:rsidRPr="00263F91">
        <w:rPr>
          <w:rFonts w:eastAsia="宋体"/>
          <w:position w:val="-12"/>
          <w:sz w:val="22"/>
          <w:szCs w:val="20"/>
          <w:lang w:eastAsia="zh-CN"/>
        </w:rPr>
        <w:object w:dxaOrig="520" w:dyaOrig="360" w14:anchorId="0188D0B4">
          <v:shape id="_x0000_i1502" type="#_x0000_t75" style="width:26pt;height:18pt" o:ole="">
            <v:imagedata r:id="rId10" o:title=""/>
          </v:shape>
          <o:OLEObject Type="Embed" ProgID="Equation.DSMT4" ShapeID="_x0000_i1502" DrawAspect="Content" ObjectID="_1694545481" r:id="rId14"/>
        </w:object>
      </w:r>
      <w:r>
        <w:rPr>
          <w:rFonts w:eastAsia="宋体"/>
          <w:sz w:val="22"/>
          <w:szCs w:val="20"/>
          <w:lang w:eastAsia="zh-CN"/>
        </w:rPr>
        <w:t xml:space="preserve"> can take the RNTI associated with the PDSCH transmission, e.g.,</w:t>
      </w:r>
      <w:r w:rsidRPr="0017165E">
        <w:t xml:space="preserve"> </w:t>
      </w:r>
      <w:r w:rsidRPr="0017165E">
        <w:rPr>
          <w:rFonts w:eastAsia="宋体"/>
          <w:sz w:val="22"/>
          <w:szCs w:val="20"/>
          <w:lang w:eastAsia="zh-CN"/>
        </w:rPr>
        <w:t>G-RNTI, MCCH-RNTI, and any other RNTIs</w:t>
      </w:r>
      <w:r>
        <w:rPr>
          <w:rFonts w:eastAsia="宋体"/>
          <w:sz w:val="22"/>
          <w:szCs w:val="20"/>
          <w:lang w:eastAsia="zh-CN"/>
        </w:rPr>
        <w:t xml:space="preserve"> </w:t>
      </w:r>
      <w:r w:rsidRPr="00F07807">
        <w:rPr>
          <w:rFonts w:eastAsia="宋体"/>
          <w:sz w:val="22"/>
          <w:szCs w:val="20"/>
          <w:lang w:eastAsia="zh-CN"/>
        </w:rPr>
        <w:t>used by broadcast</w:t>
      </w:r>
      <w:r>
        <w:rPr>
          <w:rFonts w:eastAsia="宋体"/>
          <w:sz w:val="22"/>
          <w:szCs w:val="20"/>
          <w:lang w:eastAsia="zh-CN"/>
        </w:rPr>
        <w:t xml:space="preserve">. </w:t>
      </w:r>
      <w:r w:rsidR="00F07807" w:rsidRPr="00F07807">
        <w:rPr>
          <w:rFonts w:eastAsia="宋体"/>
          <w:sz w:val="22"/>
          <w:szCs w:val="20"/>
          <w:lang w:eastAsia="zh-CN"/>
        </w:rPr>
        <w:t xml:space="preserve"> </w:t>
      </w:r>
      <w:r w:rsidR="00FB4724" w:rsidRPr="00FB4724">
        <w:rPr>
          <w:rFonts w:eastAsia="宋体"/>
          <w:sz w:val="22"/>
          <w:szCs w:val="20"/>
          <w:lang w:eastAsia="zh-CN"/>
        </w:rPr>
        <w:t xml:space="preserve">  </w:t>
      </w:r>
    </w:p>
    <w:p w14:paraId="55B0BCF5" w14:textId="50C7BA74" w:rsidR="004C46FF" w:rsidRPr="00F71B71" w:rsidRDefault="004C46FF" w:rsidP="00F71B71">
      <w:pPr>
        <w:pStyle w:val="af6"/>
        <w:numPr>
          <w:ilvl w:val="0"/>
          <w:numId w:val="24"/>
        </w:numPr>
        <w:spacing w:after="120" w:line="288" w:lineRule="auto"/>
        <w:ind w:firstLineChars="0"/>
      </w:pPr>
      <w:r w:rsidRPr="00F71B71">
        <w:t xml:space="preserve">DMRS sequence generator initialization for </w:t>
      </w:r>
      <w:r w:rsidR="0017165E">
        <w:t>GC-</w:t>
      </w:r>
      <w:r w:rsidRPr="00F71B71">
        <w:t>PDCCH</w:t>
      </w:r>
    </w:p>
    <w:p w14:paraId="435F815F" w14:textId="04FC0FCF" w:rsidR="001E54EA" w:rsidRPr="00F71B71" w:rsidRDefault="001E54EA" w:rsidP="00F71B71">
      <w:pPr>
        <w:pStyle w:val="af6"/>
        <w:spacing w:after="120" w:line="288" w:lineRule="auto"/>
        <w:ind w:firstLineChars="0" w:firstLine="0"/>
        <w:jc w:val="both"/>
        <w:rPr>
          <w:rFonts w:eastAsia="宋体"/>
          <w:sz w:val="22"/>
          <w:szCs w:val="20"/>
          <w:lang w:eastAsia="zh-CN"/>
        </w:rPr>
      </w:pPr>
      <w:r>
        <w:rPr>
          <w:rFonts w:eastAsia="宋体"/>
          <w:sz w:val="22"/>
          <w:szCs w:val="20"/>
          <w:lang w:eastAsia="zh-CN"/>
        </w:rPr>
        <w:t>Following the existed rule defined for DMRS for PDCCH</w:t>
      </w:r>
      <w:r w:rsidR="00C7138B">
        <w:rPr>
          <w:rFonts w:eastAsia="宋体"/>
          <w:sz w:val="22"/>
          <w:szCs w:val="20"/>
          <w:lang w:eastAsia="zh-CN"/>
        </w:rPr>
        <w:t xml:space="preserve"> </w:t>
      </w:r>
      <w:r w:rsidR="00C7138B">
        <w:rPr>
          <w:rFonts w:eastAsia="宋体" w:hint="eastAsia"/>
          <w:sz w:val="22"/>
          <w:szCs w:val="20"/>
          <w:lang w:eastAsia="zh-CN"/>
        </w:rPr>
        <w:t>in</w:t>
      </w:r>
      <w:r w:rsidR="00C7138B">
        <w:rPr>
          <w:rFonts w:eastAsia="宋体"/>
          <w:sz w:val="22"/>
          <w:szCs w:val="20"/>
          <w:lang w:eastAsia="zh-CN"/>
        </w:rPr>
        <w:t xml:space="preserve"> </w:t>
      </w:r>
      <w:r w:rsidR="00C7138B">
        <w:rPr>
          <w:rFonts w:eastAsia="宋体" w:hint="eastAsia"/>
          <w:sz w:val="22"/>
          <w:szCs w:val="20"/>
          <w:lang w:eastAsia="zh-CN"/>
        </w:rPr>
        <w:t>38.211</w:t>
      </w:r>
      <w:r>
        <w:rPr>
          <w:rFonts w:eastAsia="宋体"/>
          <w:sz w:val="22"/>
          <w:szCs w:val="20"/>
          <w:lang w:eastAsia="zh-CN"/>
        </w:rPr>
        <w:t xml:space="preserve">, </w:t>
      </w:r>
      <w:r w:rsidR="0035676C" w:rsidRPr="00263F91">
        <w:rPr>
          <w:rFonts w:eastAsia="宋体"/>
          <w:i/>
          <w:sz w:val="22"/>
          <w:szCs w:val="20"/>
          <w:lang w:eastAsia="zh-CN"/>
        </w:rPr>
        <w:t>N</w:t>
      </w:r>
      <w:r w:rsidR="0035676C" w:rsidRPr="00263F91">
        <w:rPr>
          <w:rFonts w:eastAsia="宋体"/>
          <w:sz w:val="22"/>
          <w:szCs w:val="20"/>
          <w:vertAlign w:val="subscript"/>
          <w:lang w:eastAsia="zh-CN"/>
        </w:rPr>
        <w:t>ID</w:t>
      </w:r>
      <w:r w:rsidR="0035676C">
        <w:rPr>
          <w:rFonts w:eastAsia="宋体"/>
          <w:sz w:val="22"/>
          <w:szCs w:val="20"/>
          <w:lang w:eastAsia="zh-CN"/>
        </w:rPr>
        <w:t xml:space="preserve"> can be given by h</w:t>
      </w:r>
      <w:r w:rsidR="0035676C" w:rsidRPr="0035676C">
        <w:rPr>
          <w:rFonts w:eastAsia="宋体"/>
          <w:sz w:val="22"/>
          <w:szCs w:val="20"/>
          <w:lang w:eastAsia="zh-CN"/>
        </w:rPr>
        <w:t>igher-layer parameter</w:t>
      </w:r>
      <w:r w:rsidR="0035676C">
        <w:rPr>
          <w:rFonts w:eastAsia="宋体"/>
          <w:sz w:val="22"/>
          <w:szCs w:val="20"/>
          <w:lang w:eastAsia="zh-CN"/>
        </w:rPr>
        <w:t xml:space="preserve">, e.g., </w:t>
      </w:r>
      <w:r w:rsidR="00FB4724" w:rsidRPr="00FB4724">
        <w:rPr>
          <w:rFonts w:eastAsia="宋体"/>
          <w:sz w:val="22"/>
          <w:szCs w:val="20"/>
          <w:lang w:eastAsia="zh-CN"/>
        </w:rPr>
        <w:t xml:space="preserve">PDCCH configuration defined in </w:t>
      </w:r>
      <w:r w:rsidR="0035676C">
        <w:rPr>
          <w:rFonts w:eastAsia="宋体"/>
          <w:sz w:val="22"/>
          <w:szCs w:val="20"/>
          <w:lang w:eastAsia="zh-CN"/>
        </w:rPr>
        <w:t>CFR,</w:t>
      </w:r>
      <w:r w:rsidR="0035676C" w:rsidRPr="0035676C">
        <w:rPr>
          <w:rFonts w:eastAsia="宋体"/>
          <w:sz w:val="22"/>
          <w:szCs w:val="20"/>
          <w:lang w:eastAsia="zh-CN"/>
        </w:rPr>
        <w:t xml:space="preserve"> </w:t>
      </w:r>
      <w:r w:rsidR="0017165E" w:rsidRPr="0017165E">
        <w:rPr>
          <w:rFonts w:eastAsia="宋体"/>
          <w:sz w:val="22"/>
          <w:szCs w:val="20"/>
          <w:lang w:eastAsia="zh-CN"/>
        </w:rPr>
        <w:t xml:space="preserve">when GC-PDCCH using DCI format 1_0 with the CRC scrambled by G-RNTI, MCCH-RNTI and any other RNTI used by broadcast. </w:t>
      </w:r>
      <w:r w:rsidR="0017165E">
        <w:rPr>
          <w:rFonts w:eastAsia="宋体"/>
          <w:sz w:val="22"/>
          <w:szCs w:val="20"/>
          <w:lang w:eastAsia="zh-CN"/>
        </w:rPr>
        <w:t xml:space="preserve">And then, </w:t>
      </w:r>
      <w:r w:rsidR="000E1886">
        <w:rPr>
          <w:rFonts w:eastAsia="宋体"/>
          <w:sz w:val="22"/>
          <w:szCs w:val="20"/>
          <w:lang w:eastAsia="zh-CN"/>
        </w:rPr>
        <w:t>it is up to network implementation to configure</w:t>
      </w:r>
      <w:r w:rsidR="0035676C" w:rsidRPr="0035676C">
        <w:rPr>
          <w:rFonts w:eastAsia="宋体"/>
          <w:sz w:val="22"/>
          <w:szCs w:val="20"/>
          <w:lang w:eastAsia="zh-CN"/>
        </w:rPr>
        <w:t xml:space="preserve"> the same value</w:t>
      </w:r>
      <w:r w:rsidR="00C7138B">
        <w:rPr>
          <w:rFonts w:eastAsia="宋体"/>
          <w:sz w:val="22"/>
          <w:szCs w:val="20"/>
          <w:lang w:eastAsia="zh-CN"/>
        </w:rPr>
        <w:t xml:space="preserve"> of </w:t>
      </w:r>
      <w:r w:rsidR="00C7138B" w:rsidRPr="00263F91">
        <w:rPr>
          <w:rFonts w:eastAsia="宋体"/>
          <w:i/>
          <w:sz w:val="22"/>
          <w:szCs w:val="20"/>
          <w:lang w:eastAsia="zh-CN"/>
        </w:rPr>
        <w:t>N</w:t>
      </w:r>
      <w:r w:rsidR="00C7138B" w:rsidRPr="00263F91">
        <w:rPr>
          <w:rFonts w:eastAsia="宋体"/>
          <w:sz w:val="22"/>
          <w:szCs w:val="20"/>
          <w:vertAlign w:val="subscript"/>
          <w:lang w:eastAsia="zh-CN"/>
        </w:rPr>
        <w:t>ID</w:t>
      </w:r>
      <w:r w:rsidR="00C7138B">
        <w:rPr>
          <w:rFonts w:eastAsia="宋体"/>
          <w:sz w:val="22"/>
          <w:szCs w:val="20"/>
          <w:lang w:eastAsia="zh-CN"/>
        </w:rPr>
        <w:t xml:space="preserve"> </w:t>
      </w:r>
      <w:r w:rsidR="000E1886">
        <w:rPr>
          <w:rFonts w:eastAsia="宋体"/>
          <w:sz w:val="22"/>
          <w:szCs w:val="20"/>
          <w:lang w:eastAsia="zh-CN"/>
        </w:rPr>
        <w:t xml:space="preserve">for </w:t>
      </w:r>
      <w:r w:rsidR="0035676C" w:rsidRPr="0035676C">
        <w:rPr>
          <w:rFonts w:eastAsia="宋体"/>
          <w:sz w:val="22"/>
          <w:szCs w:val="20"/>
          <w:lang w:eastAsia="zh-CN"/>
        </w:rPr>
        <w:t xml:space="preserve">multiple cells </w:t>
      </w:r>
      <w:r w:rsidR="00C7138B">
        <w:rPr>
          <w:rFonts w:eastAsia="宋体"/>
          <w:sz w:val="22"/>
          <w:szCs w:val="20"/>
          <w:lang w:eastAsia="zh-CN"/>
        </w:rPr>
        <w:t xml:space="preserve">to </w:t>
      </w:r>
      <w:r w:rsidR="0035676C" w:rsidRPr="0035676C">
        <w:rPr>
          <w:rFonts w:eastAsia="宋体"/>
          <w:sz w:val="22"/>
          <w:szCs w:val="20"/>
          <w:lang w:eastAsia="zh-CN"/>
        </w:rPr>
        <w:t>support intra-DU SFN.</w:t>
      </w:r>
    </w:p>
    <w:p w14:paraId="3F169405" w14:textId="5EDB556B" w:rsidR="004C46FF" w:rsidRDefault="004C46FF" w:rsidP="00F71B71">
      <w:pPr>
        <w:pStyle w:val="af6"/>
        <w:numPr>
          <w:ilvl w:val="0"/>
          <w:numId w:val="24"/>
        </w:numPr>
        <w:spacing w:after="120" w:line="288" w:lineRule="auto"/>
        <w:ind w:firstLineChars="0"/>
        <w:rPr>
          <w:rFonts w:eastAsia="宋体"/>
          <w:sz w:val="22"/>
          <w:szCs w:val="20"/>
          <w:lang w:eastAsia="zh-CN"/>
        </w:rPr>
      </w:pPr>
      <w:r w:rsidRPr="00F71B71">
        <w:t xml:space="preserve">DMRS sequence generator initialization for </w:t>
      </w:r>
      <w:r w:rsidR="0017165E">
        <w:t>GC-</w:t>
      </w:r>
      <w:r w:rsidRPr="00F71B71">
        <w:t>PDSCH</w:t>
      </w:r>
    </w:p>
    <w:p w14:paraId="5E3DB7F9" w14:textId="16D22D01" w:rsidR="00C7138B" w:rsidRPr="00F71B71" w:rsidRDefault="00544C46" w:rsidP="00F71B71">
      <w:pPr>
        <w:pStyle w:val="af6"/>
        <w:spacing w:after="120" w:line="288" w:lineRule="auto"/>
        <w:ind w:firstLineChars="0" w:firstLine="0"/>
        <w:jc w:val="both"/>
        <w:rPr>
          <w:rFonts w:eastAsia="宋体"/>
          <w:sz w:val="22"/>
          <w:szCs w:val="22"/>
          <w:lang w:eastAsia="zh-CN"/>
        </w:rPr>
      </w:pPr>
      <w:r w:rsidRPr="00F71B71">
        <w:rPr>
          <w:rFonts w:eastAsia="宋体"/>
          <w:sz w:val="22"/>
          <w:szCs w:val="22"/>
          <w:lang w:eastAsia="zh-CN"/>
        </w:rPr>
        <w:t>Following the existed rule</w:t>
      </w:r>
      <w:r w:rsidR="001E54EA" w:rsidRPr="00F71B71">
        <w:rPr>
          <w:rFonts w:eastAsia="宋体"/>
          <w:sz w:val="22"/>
          <w:szCs w:val="22"/>
          <w:lang w:eastAsia="zh-CN"/>
        </w:rPr>
        <w:t xml:space="preserve"> as defined for t</w:t>
      </w:r>
      <w:r w:rsidR="001E54EA" w:rsidRPr="00F71B71">
        <w:rPr>
          <w:sz w:val="22"/>
          <w:szCs w:val="22"/>
        </w:rPr>
        <w:t>he PDSCH scheduled by P</w:t>
      </w:r>
      <w:bookmarkStart w:id="8" w:name="_Hlk83582362"/>
      <w:r w:rsidR="001E54EA" w:rsidRPr="00F71B71">
        <w:rPr>
          <w:sz w:val="22"/>
          <w:szCs w:val="22"/>
        </w:rPr>
        <w:t>DCCH using DCI format 1_0 with the CRC scrambled by C-RNTI, MCS-C-RNTI, or CS-RNTI</w:t>
      </w:r>
      <w:bookmarkEnd w:id="8"/>
      <w:r w:rsidR="00C7138B" w:rsidRPr="00F71B71">
        <w:rPr>
          <w:sz w:val="22"/>
          <w:szCs w:val="22"/>
        </w:rPr>
        <w:t xml:space="preserve"> in 38.211</w:t>
      </w:r>
      <w:r w:rsidRPr="00F71B71">
        <w:rPr>
          <w:rFonts w:eastAsia="宋体"/>
          <w:sz w:val="22"/>
          <w:szCs w:val="22"/>
          <w:lang w:eastAsia="zh-CN"/>
        </w:rPr>
        <w:t xml:space="preserve">, </w:t>
      </w:r>
      <w:r w:rsidRPr="00F71B71">
        <w:rPr>
          <w:rFonts w:eastAsia="宋体"/>
          <w:position w:val="-12"/>
          <w:sz w:val="22"/>
          <w:szCs w:val="22"/>
          <w:lang w:eastAsia="zh-CN"/>
        </w:rPr>
        <w:object w:dxaOrig="420" w:dyaOrig="380" w14:anchorId="31DCA3F4">
          <v:shape id="_x0000_i1503" type="#_x0000_t75" style="width:21.5pt;height:19pt" o:ole="">
            <v:imagedata r:id="rId15" o:title=""/>
          </v:shape>
          <o:OLEObject Type="Embed" ProgID="Equation.DSMT4" ShapeID="_x0000_i1503" DrawAspect="Content" ObjectID="_1694545482" r:id="rId16"/>
        </w:object>
      </w:r>
      <w:r w:rsidRPr="00F71B71">
        <w:rPr>
          <w:rFonts w:eastAsia="宋体"/>
          <w:sz w:val="22"/>
          <w:szCs w:val="22"/>
          <w:lang w:eastAsia="zh-CN"/>
        </w:rPr>
        <w:t>can be</w:t>
      </w:r>
      <w:r w:rsidRPr="00F71B71">
        <w:rPr>
          <w:sz w:val="22"/>
          <w:szCs w:val="22"/>
        </w:rPr>
        <w:t xml:space="preserve"> given by higher-layer parameter</w:t>
      </w:r>
      <w:r w:rsidR="0035676C" w:rsidRPr="00F71B71">
        <w:rPr>
          <w:sz w:val="22"/>
          <w:szCs w:val="22"/>
        </w:rPr>
        <w:t xml:space="preserve">, e.g., </w:t>
      </w:r>
      <w:r w:rsidR="00FB4724" w:rsidRPr="00F71B71">
        <w:rPr>
          <w:sz w:val="22"/>
          <w:szCs w:val="22"/>
        </w:rPr>
        <w:t xml:space="preserve">PDSCH configuration </w:t>
      </w:r>
      <w:r w:rsidR="0035676C" w:rsidRPr="00F71B71">
        <w:rPr>
          <w:sz w:val="22"/>
          <w:szCs w:val="22"/>
        </w:rPr>
        <w:t xml:space="preserve">defined in CFR, </w:t>
      </w:r>
      <w:r w:rsidR="00C7138B" w:rsidRPr="00C7138B">
        <w:rPr>
          <w:sz w:val="22"/>
          <w:szCs w:val="22"/>
        </w:rPr>
        <w:t xml:space="preserve">when </w:t>
      </w:r>
      <w:r w:rsidR="0017165E">
        <w:rPr>
          <w:sz w:val="22"/>
          <w:szCs w:val="22"/>
        </w:rPr>
        <w:t>GC-</w:t>
      </w:r>
      <w:r w:rsidR="00C7138B" w:rsidRPr="00C7138B">
        <w:rPr>
          <w:sz w:val="22"/>
          <w:szCs w:val="22"/>
        </w:rPr>
        <w:t xml:space="preserve">PDSCH scheduled by </w:t>
      </w:r>
      <w:r w:rsidR="0017165E">
        <w:rPr>
          <w:sz w:val="22"/>
          <w:szCs w:val="22"/>
        </w:rPr>
        <w:t>GC-</w:t>
      </w:r>
      <w:r w:rsidR="00C7138B" w:rsidRPr="00C7138B">
        <w:rPr>
          <w:sz w:val="22"/>
          <w:szCs w:val="22"/>
        </w:rPr>
        <w:t>PDCCH using DCI format 1_0 with the CRC scrambled by G-RNTI, MCCH-RNTI, and any other RNTIs used by broadcast.</w:t>
      </w:r>
      <w:r w:rsidR="00C7138B">
        <w:rPr>
          <w:sz w:val="22"/>
          <w:szCs w:val="22"/>
        </w:rPr>
        <w:t xml:space="preserve"> And then, </w:t>
      </w:r>
      <w:r w:rsidR="00C7138B" w:rsidRPr="00F71B71">
        <w:rPr>
          <w:rFonts w:eastAsia="宋体"/>
          <w:sz w:val="22"/>
          <w:szCs w:val="22"/>
          <w:lang w:eastAsia="zh-CN"/>
        </w:rPr>
        <w:t xml:space="preserve">it is up to network implementation to configure the same value of </w:t>
      </w:r>
      <w:r w:rsidR="008327D2" w:rsidRPr="00263F91">
        <w:rPr>
          <w:rFonts w:eastAsia="宋体"/>
          <w:position w:val="-12"/>
          <w:sz w:val="22"/>
          <w:szCs w:val="22"/>
          <w:lang w:eastAsia="zh-CN"/>
        </w:rPr>
        <w:object w:dxaOrig="420" w:dyaOrig="380" w14:anchorId="16A01855">
          <v:shape id="_x0000_i1504" type="#_x0000_t75" style="width:21.5pt;height:19pt" o:ole="">
            <v:imagedata r:id="rId15" o:title=""/>
          </v:shape>
          <o:OLEObject Type="Embed" ProgID="Equation.DSMT4" ShapeID="_x0000_i1504" DrawAspect="Content" ObjectID="_1694545483" r:id="rId17"/>
        </w:object>
      </w:r>
      <w:r w:rsidR="00C7138B" w:rsidRPr="00F71B71">
        <w:rPr>
          <w:rFonts w:eastAsia="宋体"/>
          <w:sz w:val="22"/>
          <w:szCs w:val="22"/>
          <w:lang w:eastAsia="zh-CN"/>
        </w:rPr>
        <w:t>for multiple cells to support intra-DU SFN.</w:t>
      </w:r>
    </w:p>
    <w:p w14:paraId="03576273" w14:textId="6135C4D7" w:rsidR="00FB4724" w:rsidRPr="00F71B71" w:rsidRDefault="00FB4724" w:rsidP="00FB4724">
      <w:pPr>
        <w:rPr>
          <w:b/>
          <w:szCs w:val="22"/>
        </w:rPr>
      </w:pPr>
      <w:bookmarkStart w:id="9" w:name="_Hlk83918147"/>
      <w:r>
        <w:rPr>
          <w:b/>
        </w:rPr>
        <w:t xml:space="preserve">Proposal </w:t>
      </w:r>
      <w:r w:rsidR="00C66359">
        <w:rPr>
          <w:b/>
        </w:rPr>
        <w:t>3</w:t>
      </w:r>
      <w:r>
        <w:rPr>
          <w:b/>
        </w:rPr>
        <w:t xml:space="preserve">: </w:t>
      </w:r>
      <w:r w:rsidR="00C7138B" w:rsidRPr="00F71B71">
        <w:rPr>
          <w:rFonts w:hint="eastAsia"/>
          <w:b/>
        </w:rPr>
        <w:t>F</w:t>
      </w:r>
      <w:r w:rsidR="00C7138B" w:rsidRPr="00F71B71">
        <w:rPr>
          <w:b/>
        </w:rPr>
        <w:t>or scrambling sequence initialization for GC-PDCCH</w:t>
      </w:r>
      <w:r w:rsidR="0017165E" w:rsidRPr="00F71B71">
        <w:rPr>
          <w:b/>
        </w:rPr>
        <w:t xml:space="preserve"> using</w:t>
      </w:r>
      <w:r w:rsidR="0017165E" w:rsidRPr="00F71B71">
        <w:rPr>
          <w:b/>
          <w:szCs w:val="22"/>
        </w:rPr>
        <w:t xml:space="preserve"> DCI format 1_0 with the CRC scrambled by G-RNTI, MCCH-RNTI, and </w:t>
      </w:r>
      <w:r w:rsidR="006318F6" w:rsidRPr="006318F6">
        <w:rPr>
          <w:b/>
          <w:szCs w:val="22"/>
        </w:rPr>
        <w:t>any other RNTIs further agreed for broadcast</w:t>
      </w:r>
      <w:r w:rsidR="0017165E" w:rsidRPr="00F71B71">
        <w:rPr>
          <w:b/>
          <w:szCs w:val="22"/>
        </w:rPr>
        <w:t xml:space="preserve">, </w:t>
      </w:r>
    </w:p>
    <w:p w14:paraId="7A4DB431" w14:textId="2A0031FA" w:rsidR="00C66359" w:rsidRPr="00F71B71" w:rsidRDefault="00C66359" w:rsidP="00F71B71">
      <w:pPr>
        <w:pStyle w:val="af6"/>
        <w:numPr>
          <w:ilvl w:val="0"/>
          <w:numId w:val="24"/>
        </w:numPr>
        <w:ind w:firstLineChars="0"/>
        <w:rPr>
          <w:b/>
        </w:rPr>
      </w:pPr>
      <w:r w:rsidRPr="00F71B71">
        <w:rPr>
          <w:rFonts w:eastAsia="宋体"/>
          <w:position w:val="-12"/>
          <w:sz w:val="22"/>
          <w:szCs w:val="20"/>
          <w:lang w:eastAsia="zh-CN"/>
        </w:rPr>
        <w:object w:dxaOrig="340" w:dyaOrig="360" w14:anchorId="1206ABBF">
          <v:shape id="_x0000_i1505" type="#_x0000_t75" style="width:16.5pt;height:18pt" o:ole="">
            <v:imagedata r:id="rId12" o:title=""/>
          </v:shape>
          <o:OLEObject Type="Embed" ProgID="Equation.DSMT4" ShapeID="_x0000_i1505" DrawAspect="Content" ObjectID="_1694545484" r:id="rId18"/>
        </w:object>
      </w:r>
      <w:r w:rsidRPr="00F71B71">
        <w:rPr>
          <w:b/>
        </w:rPr>
        <w:t xml:space="preserve"> can be configured by high-layer parameters,</w:t>
      </w:r>
      <w:r w:rsidR="00CD24A1">
        <w:rPr>
          <w:b/>
        </w:rPr>
        <w:t xml:space="preserve"> i.e., </w:t>
      </w:r>
      <w:r w:rsidR="00CD24A1" w:rsidRPr="000314A5">
        <w:rPr>
          <w:b/>
          <w:i/>
          <w:sz w:val="22"/>
          <w:szCs w:val="22"/>
        </w:rPr>
        <w:t>GC-</w:t>
      </w:r>
      <w:proofErr w:type="spellStart"/>
      <w:r w:rsidR="00CD24A1" w:rsidRPr="000314A5">
        <w:rPr>
          <w:b/>
          <w:i/>
          <w:sz w:val="22"/>
          <w:szCs w:val="22"/>
        </w:rPr>
        <w:t>pdcch</w:t>
      </w:r>
      <w:proofErr w:type="spellEnd"/>
      <w:r w:rsidR="00CD24A1" w:rsidRPr="000314A5">
        <w:rPr>
          <w:b/>
          <w:i/>
          <w:sz w:val="22"/>
          <w:szCs w:val="22"/>
        </w:rPr>
        <w:t>-DMRS-</w:t>
      </w:r>
      <w:proofErr w:type="spellStart"/>
      <w:r w:rsidR="00CD24A1" w:rsidRPr="000314A5">
        <w:rPr>
          <w:b/>
          <w:i/>
          <w:sz w:val="22"/>
          <w:szCs w:val="22"/>
        </w:rPr>
        <w:t>ScramblingID</w:t>
      </w:r>
      <w:proofErr w:type="spellEnd"/>
      <w:r w:rsidR="00CD24A1" w:rsidRPr="000314A5">
        <w:rPr>
          <w:b/>
          <w:i/>
          <w:sz w:val="22"/>
          <w:szCs w:val="22"/>
        </w:rPr>
        <w:t>-broadcast</w:t>
      </w:r>
      <w:r w:rsidR="00CD24A1">
        <w:rPr>
          <w:b/>
          <w:sz w:val="22"/>
          <w:szCs w:val="22"/>
        </w:rPr>
        <w:t>,</w:t>
      </w:r>
      <w:r w:rsidRPr="00F71B71">
        <w:rPr>
          <w:b/>
        </w:rPr>
        <w:t xml:space="preserve">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ID</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Pr="00F71B71">
        <w:rPr>
          <w:rFonts w:hint="eastAsia"/>
          <w:b/>
        </w:rPr>
        <w:t xml:space="preserve"> </w:t>
      </w:r>
      <w:r w:rsidRPr="00F71B71">
        <w:rPr>
          <w:b/>
        </w:rPr>
        <w:t>if not configured.</w:t>
      </w:r>
    </w:p>
    <w:p w14:paraId="3799DB6B" w14:textId="06563ADF" w:rsidR="00C66359" w:rsidRPr="00F71B71" w:rsidRDefault="00C66359" w:rsidP="00F71B71">
      <w:pPr>
        <w:pStyle w:val="af6"/>
        <w:numPr>
          <w:ilvl w:val="0"/>
          <w:numId w:val="24"/>
        </w:numPr>
        <w:ind w:firstLineChars="0"/>
        <w:rPr>
          <w:b/>
          <w:szCs w:val="22"/>
        </w:rPr>
      </w:pPr>
      <w:r w:rsidRPr="00F71B71">
        <w:rPr>
          <w:position w:val="-12"/>
        </w:rPr>
        <w:object w:dxaOrig="520" w:dyaOrig="360" w14:anchorId="24836F77">
          <v:shape id="_x0000_i1506" type="#_x0000_t75" style="width:26pt;height:18pt" o:ole="">
            <v:imagedata r:id="rId10" o:title=""/>
          </v:shape>
          <o:OLEObject Type="Embed" ProgID="Equation.DSMT4" ShapeID="_x0000_i1506" DrawAspect="Content" ObjectID="_1694545485" r:id="rId19"/>
        </w:object>
      </w:r>
      <w:r w:rsidRPr="00F71B71">
        <w:rPr>
          <w:b/>
        </w:rPr>
        <w:t xml:space="preserve"> can be selected as one or more of the following</w:t>
      </w:r>
    </w:p>
    <w:p w14:paraId="3DE16780" w14:textId="77777777" w:rsidR="00C66359" w:rsidRPr="00F71B71" w:rsidRDefault="00C66359" w:rsidP="00F71B71">
      <w:pPr>
        <w:pStyle w:val="af6"/>
        <w:widowControl w:val="0"/>
        <w:numPr>
          <w:ilvl w:val="0"/>
          <w:numId w:val="26"/>
        </w:numPr>
        <w:ind w:left="840" w:firstLineChars="0"/>
        <w:jc w:val="both"/>
        <w:rPr>
          <w:b/>
          <w:sz w:val="22"/>
          <w:szCs w:val="22"/>
        </w:rPr>
      </w:pPr>
      <w:r w:rsidRPr="00F71B71">
        <w:rPr>
          <w:b/>
          <w:sz w:val="22"/>
          <w:szCs w:val="22"/>
        </w:rPr>
        <w:t>Alt1: G-RNTI used for the GC-PDCCH</w:t>
      </w:r>
    </w:p>
    <w:p w14:paraId="0B4C707F" w14:textId="77777777" w:rsidR="00C66359" w:rsidRPr="00F71B71" w:rsidRDefault="00C66359" w:rsidP="00C66359">
      <w:pPr>
        <w:pStyle w:val="af6"/>
        <w:widowControl w:val="0"/>
        <w:numPr>
          <w:ilvl w:val="0"/>
          <w:numId w:val="26"/>
        </w:numPr>
        <w:ind w:left="840" w:firstLineChars="0"/>
        <w:jc w:val="both"/>
        <w:rPr>
          <w:b/>
          <w:sz w:val="22"/>
          <w:szCs w:val="22"/>
        </w:rPr>
      </w:pPr>
      <w:r w:rsidRPr="00F71B71">
        <w:rPr>
          <w:rFonts w:hint="eastAsia"/>
          <w:b/>
          <w:sz w:val="22"/>
          <w:szCs w:val="22"/>
        </w:rPr>
        <w:t>A</w:t>
      </w:r>
      <w:r w:rsidRPr="00F71B71">
        <w:rPr>
          <w:b/>
          <w:sz w:val="22"/>
          <w:szCs w:val="22"/>
        </w:rPr>
        <w:t>lt2: 0</w:t>
      </w:r>
    </w:p>
    <w:p w14:paraId="0E846732" w14:textId="77777777" w:rsidR="00C66359" w:rsidRPr="00F71B71" w:rsidRDefault="00C66359" w:rsidP="00F71B71">
      <w:pPr>
        <w:pStyle w:val="af6"/>
        <w:widowControl w:val="0"/>
        <w:numPr>
          <w:ilvl w:val="0"/>
          <w:numId w:val="26"/>
        </w:numPr>
        <w:spacing w:after="120"/>
        <w:ind w:left="840" w:firstLineChars="0"/>
        <w:jc w:val="both"/>
        <w:rPr>
          <w:b/>
          <w:sz w:val="22"/>
          <w:szCs w:val="22"/>
        </w:rPr>
      </w:pPr>
      <w:r w:rsidRPr="00F71B71">
        <w:rPr>
          <w:b/>
          <w:sz w:val="22"/>
          <w:szCs w:val="22"/>
        </w:rPr>
        <w:t>Alt3: Other fixed values</w:t>
      </w:r>
    </w:p>
    <w:p w14:paraId="4BA63400" w14:textId="26552405" w:rsidR="00C66359" w:rsidRPr="00263F91" w:rsidRDefault="00C66359" w:rsidP="00C66359">
      <w:pPr>
        <w:rPr>
          <w:b/>
          <w:szCs w:val="22"/>
        </w:rPr>
      </w:pPr>
      <w:r>
        <w:rPr>
          <w:b/>
        </w:rPr>
        <w:t xml:space="preserve">Proposal 4: </w:t>
      </w:r>
      <w:r w:rsidRPr="00263F91">
        <w:rPr>
          <w:rFonts w:hint="eastAsia"/>
          <w:b/>
        </w:rPr>
        <w:t>F</w:t>
      </w:r>
      <w:r w:rsidRPr="00263F91">
        <w:rPr>
          <w:b/>
        </w:rPr>
        <w:t xml:space="preserve">or scrambling sequence initialization for </w:t>
      </w:r>
      <w:r w:rsidR="008327D2">
        <w:rPr>
          <w:rFonts w:hint="eastAsia"/>
          <w:b/>
        </w:rPr>
        <w:t>GC-PDSCH</w:t>
      </w:r>
      <w:r w:rsidR="008327D2">
        <w:rPr>
          <w:b/>
        </w:rPr>
        <w:t xml:space="preserve"> scheduled by </w:t>
      </w:r>
      <w:r w:rsidRPr="00263F91">
        <w:rPr>
          <w:b/>
        </w:rPr>
        <w:t>GC-PDCCH using</w:t>
      </w:r>
      <w:r w:rsidRPr="00263F91">
        <w:rPr>
          <w:b/>
          <w:szCs w:val="22"/>
        </w:rPr>
        <w:t xml:space="preserve"> DCI format 1_0 with the CRC scrambled by G-RNTI, MCCH-RNTI, </w:t>
      </w:r>
      <w:r w:rsidR="006318F6" w:rsidRPr="006318F6">
        <w:rPr>
          <w:b/>
          <w:szCs w:val="22"/>
        </w:rPr>
        <w:t>and any other RNTIs further agreed for broadcast,</w:t>
      </w:r>
    </w:p>
    <w:p w14:paraId="79F0999F" w14:textId="64C488A3" w:rsidR="008327D2" w:rsidRDefault="00C66359" w:rsidP="008327D2">
      <w:pPr>
        <w:pStyle w:val="af6"/>
        <w:numPr>
          <w:ilvl w:val="0"/>
          <w:numId w:val="24"/>
        </w:numPr>
        <w:ind w:firstLineChars="0"/>
        <w:rPr>
          <w:b/>
        </w:rPr>
      </w:pPr>
      <w:r w:rsidRPr="00263F91">
        <w:rPr>
          <w:rFonts w:eastAsia="宋体"/>
          <w:position w:val="-12"/>
          <w:sz w:val="22"/>
          <w:szCs w:val="20"/>
          <w:lang w:eastAsia="zh-CN"/>
        </w:rPr>
        <w:object w:dxaOrig="340" w:dyaOrig="360" w14:anchorId="6E5B9D15">
          <v:shape id="_x0000_i1507" type="#_x0000_t75" style="width:16.5pt;height:18pt" o:ole="">
            <v:imagedata r:id="rId12" o:title=""/>
          </v:shape>
          <o:OLEObject Type="Embed" ProgID="Equation.DSMT4" ShapeID="_x0000_i1507" DrawAspect="Content" ObjectID="_1694545486" r:id="rId20"/>
        </w:object>
      </w:r>
      <w:r w:rsidRPr="00263F91">
        <w:rPr>
          <w:b/>
        </w:rPr>
        <w:t xml:space="preserve"> can be configured by high-layer parameters,</w:t>
      </w:r>
      <w:r w:rsidR="00CD24A1" w:rsidRPr="000314A5">
        <w:rPr>
          <w:b/>
        </w:rPr>
        <w:t xml:space="preserve"> i.e., </w:t>
      </w:r>
      <w:proofErr w:type="spellStart"/>
      <w:r w:rsidR="00CD24A1" w:rsidRPr="000314A5">
        <w:rPr>
          <w:b/>
          <w:i/>
        </w:rPr>
        <w:t>DataScramblingIdentityGC</w:t>
      </w:r>
      <w:proofErr w:type="spellEnd"/>
      <w:r w:rsidR="00CD24A1" w:rsidRPr="000314A5">
        <w:rPr>
          <w:b/>
          <w:i/>
        </w:rPr>
        <w:t>-PDSCH-broadcast,</w:t>
      </w:r>
      <w:r w:rsidRPr="00263F91">
        <w:rPr>
          <w:b/>
        </w:rPr>
        <w:t xml:space="preserve">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ID</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Pr="00263F91">
        <w:rPr>
          <w:rFonts w:hint="eastAsia"/>
          <w:b/>
        </w:rPr>
        <w:t xml:space="preserve"> </w:t>
      </w:r>
      <w:r w:rsidRPr="00263F91">
        <w:rPr>
          <w:b/>
        </w:rPr>
        <w:t>if not configured.</w:t>
      </w:r>
    </w:p>
    <w:p w14:paraId="2F381B64" w14:textId="67E7787A" w:rsidR="008327D2" w:rsidRPr="00F71B71" w:rsidRDefault="008327D2" w:rsidP="008327D2">
      <w:pPr>
        <w:pStyle w:val="af6"/>
        <w:numPr>
          <w:ilvl w:val="0"/>
          <w:numId w:val="24"/>
        </w:numPr>
        <w:spacing w:after="120" w:line="288" w:lineRule="auto"/>
        <w:ind w:firstLineChars="0"/>
        <w:jc w:val="both"/>
        <w:rPr>
          <w:rFonts w:eastAsia="宋体"/>
          <w:b/>
          <w:sz w:val="22"/>
          <w:szCs w:val="20"/>
          <w:lang w:eastAsia="zh-CN"/>
        </w:rPr>
      </w:pPr>
      <w:r w:rsidRPr="00263F91">
        <w:rPr>
          <w:rFonts w:eastAsia="宋体"/>
          <w:position w:val="-12"/>
          <w:sz w:val="22"/>
          <w:szCs w:val="20"/>
          <w:lang w:eastAsia="zh-CN"/>
        </w:rPr>
        <w:object w:dxaOrig="520" w:dyaOrig="360" w14:anchorId="195D66A9">
          <v:shape id="_x0000_i1508" type="#_x0000_t75" style="width:26pt;height:18pt" o:ole="">
            <v:imagedata r:id="rId10" o:title=""/>
          </v:shape>
          <o:OLEObject Type="Embed" ProgID="Equation.DSMT4" ShapeID="_x0000_i1508" DrawAspect="Content" ObjectID="_1694545487" r:id="rId21"/>
        </w:object>
      </w:r>
      <w:r>
        <w:rPr>
          <w:rFonts w:eastAsia="宋体"/>
          <w:sz w:val="22"/>
          <w:szCs w:val="20"/>
          <w:lang w:eastAsia="zh-CN"/>
        </w:rPr>
        <w:t xml:space="preserve"> </w:t>
      </w:r>
      <w:r w:rsidRPr="00F71B71">
        <w:rPr>
          <w:b/>
        </w:rPr>
        <w:t>corresponds to the RNTI associated with the GC-PDSCH transmission</w:t>
      </w:r>
      <w:r w:rsidRPr="00F71B71">
        <w:rPr>
          <w:rFonts w:eastAsia="宋体"/>
          <w:b/>
          <w:sz w:val="22"/>
          <w:szCs w:val="20"/>
          <w:lang w:eastAsia="zh-CN"/>
        </w:rPr>
        <w:t xml:space="preserve">.  </w:t>
      </w:r>
    </w:p>
    <w:p w14:paraId="2B53A531" w14:textId="42F50651" w:rsidR="006318F6" w:rsidRPr="00263F91" w:rsidRDefault="00FC28BE" w:rsidP="006318F6">
      <w:pPr>
        <w:rPr>
          <w:b/>
          <w:szCs w:val="22"/>
        </w:rPr>
      </w:pPr>
      <w:r>
        <w:rPr>
          <w:b/>
        </w:rPr>
        <w:t>Proposal 5: F</w:t>
      </w:r>
      <w:r w:rsidRPr="00263F91">
        <w:rPr>
          <w:b/>
        </w:rPr>
        <w:t xml:space="preserve">or </w:t>
      </w:r>
      <w:r w:rsidRPr="008327D2">
        <w:rPr>
          <w:b/>
        </w:rPr>
        <w:t>DMRS sequence generator initialization</w:t>
      </w:r>
      <w:r w:rsidRPr="008327D2">
        <w:rPr>
          <w:rFonts w:hint="eastAsia"/>
          <w:b/>
        </w:rPr>
        <w:t xml:space="preserve"> </w:t>
      </w:r>
      <w:r>
        <w:rPr>
          <w:b/>
        </w:rPr>
        <w:t xml:space="preserve">for </w:t>
      </w:r>
      <w:r w:rsidRPr="00263F91">
        <w:rPr>
          <w:b/>
        </w:rPr>
        <w:t>GC-PDCCH using</w:t>
      </w:r>
      <w:r w:rsidRPr="00263F91">
        <w:rPr>
          <w:b/>
          <w:szCs w:val="22"/>
        </w:rPr>
        <w:t xml:space="preserve"> DCI format 1_0 with the CRC scrambled by G-RNTI, MCCH-RNTI, </w:t>
      </w:r>
      <w:r w:rsidR="006318F6" w:rsidRPr="00263F91">
        <w:rPr>
          <w:b/>
          <w:szCs w:val="22"/>
        </w:rPr>
        <w:t xml:space="preserve">and </w:t>
      </w:r>
      <w:r w:rsidR="006318F6" w:rsidRPr="006318F6">
        <w:rPr>
          <w:b/>
          <w:szCs w:val="22"/>
        </w:rPr>
        <w:t>any other RNTIs further agreed for broadcast</w:t>
      </w:r>
      <w:r w:rsidR="006318F6" w:rsidRPr="00263F91">
        <w:rPr>
          <w:b/>
          <w:szCs w:val="22"/>
        </w:rPr>
        <w:t xml:space="preserve">, </w:t>
      </w:r>
    </w:p>
    <w:p w14:paraId="2610FC13" w14:textId="236CE3AB" w:rsidR="00FC28BE" w:rsidRDefault="00FC28BE" w:rsidP="00F71B71">
      <w:pPr>
        <w:pStyle w:val="af6"/>
        <w:numPr>
          <w:ilvl w:val="0"/>
          <w:numId w:val="24"/>
        </w:numPr>
        <w:spacing w:after="120"/>
        <w:ind w:firstLineChars="0"/>
        <w:rPr>
          <w:b/>
        </w:rPr>
      </w:pPr>
      <w:r w:rsidRPr="00263F91">
        <w:rPr>
          <w:rFonts w:eastAsia="宋体"/>
          <w:position w:val="-12"/>
          <w:sz w:val="22"/>
          <w:szCs w:val="22"/>
          <w:lang w:eastAsia="zh-CN"/>
        </w:rPr>
        <w:object w:dxaOrig="420" w:dyaOrig="380" w14:anchorId="2437F0A5">
          <v:shape id="_x0000_i1509" type="#_x0000_t75" style="width:21.5pt;height:19pt" o:ole="">
            <v:imagedata r:id="rId22" o:title=""/>
          </v:shape>
          <o:OLEObject Type="Embed" ProgID="Equation.DSMT4" ShapeID="_x0000_i1509" DrawAspect="Content" ObjectID="_1694545488" r:id="rId23"/>
        </w:object>
      </w:r>
      <w:r w:rsidRPr="00263F91">
        <w:rPr>
          <w:b/>
        </w:rPr>
        <w:t xml:space="preserve">can be configured by high-layer parameters, </w:t>
      </w:r>
      <w:r w:rsidR="00CD24A1">
        <w:rPr>
          <w:b/>
        </w:rPr>
        <w:t xml:space="preserve">i.e., </w:t>
      </w:r>
      <w:r w:rsidR="00CD24A1" w:rsidRPr="00815EA1">
        <w:rPr>
          <w:b/>
          <w:i/>
          <w:sz w:val="22"/>
          <w:szCs w:val="22"/>
        </w:rPr>
        <w:t>GC-</w:t>
      </w:r>
      <w:proofErr w:type="spellStart"/>
      <w:r w:rsidR="00CD24A1" w:rsidRPr="00815EA1">
        <w:rPr>
          <w:b/>
          <w:i/>
          <w:sz w:val="22"/>
          <w:szCs w:val="22"/>
        </w:rPr>
        <w:t>pdcch</w:t>
      </w:r>
      <w:proofErr w:type="spellEnd"/>
      <w:r w:rsidR="00CD24A1" w:rsidRPr="00815EA1">
        <w:rPr>
          <w:b/>
          <w:i/>
          <w:sz w:val="22"/>
          <w:szCs w:val="22"/>
        </w:rPr>
        <w:t>-DMRS-</w:t>
      </w:r>
      <w:proofErr w:type="spellStart"/>
      <w:r w:rsidR="00CD24A1" w:rsidRPr="00815EA1">
        <w:rPr>
          <w:b/>
          <w:i/>
          <w:sz w:val="22"/>
          <w:szCs w:val="22"/>
        </w:rPr>
        <w:t>ScramblingID</w:t>
      </w:r>
      <w:proofErr w:type="spellEnd"/>
      <w:r w:rsidR="00CD24A1" w:rsidRPr="00815EA1">
        <w:rPr>
          <w:b/>
          <w:i/>
          <w:sz w:val="22"/>
          <w:szCs w:val="22"/>
        </w:rPr>
        <w:t>-broadcast</w:t>
      </w:r>
      <w:r w:rsidR="00CD24A1">
        <w:rPr>
          <w:b/>
          <w:sz w:val="22"/>
          <w:szCs w:val="22"/>
        </w:rPr>
        <w:t>,</w:t>
      </w:r>
      <w:r w:rsidRPr="00263F91">
        <w:rPr>
          <w:rFonts w:eastAsia="宋体"/>
          <w:position w:val="-12"/>
          <w:sz w:val="22"/>
          <w:szCs w:val="22"/>
          <w:lang w:eastAsia="zh-CN"/>
        </w:rPr>
        <w:object w:dxaOrig="980" w:dyaOrig="380" w14:anchorId="1117B805">
          <v:shape id="_x0000_i1510" type="#_x0000_t75" style="width:49pt;height:19pt" o:ole="">
            <v:imagedata r:id="rId24" o:title=""/>
          </v:shape>
          <o:OLEObject Type="Embed" ProgID="Equation.DSMT4" ShapeID="_x0000_i1510" DrawAspect="Content" ObjectID="_1694545489" r:id="rId25"/>
        </w:object>
      </w:r>
      <w:r w:rsidRPr="00263F91">
        <w:rPr>
          <w:b/>
        </w:rPr>
        <w:t>if not configured.</w:t>
      </w:r>
    </w:p>
    <w:p w14:paraId="32C85321" w14:textId="10ABA2CF" w:rsidR="008327D2" w:rsidRPr="00F71B71" w:rsidRDefault="008327D2" w:rsidP="008327D2">
      <w:pPr>
        <w:rPr>
          <w:b/>
          <w:szCs w:val="22"/>
        </w:rPr>
      </w:pPr>
      <w:r>
        <w:rPr>
          <w:b/>
        </w:rPr>
        <w:t>Proposal 6: F</w:t>
      </w:r>
      <w:r w:rsidRPr="00263F91">
        <w:rPr>
          <w:b/>
        </w:rPr>
        <w:t xml:space="preserve">or </w:t>
      </w:r>
      <w:r w:rsidRPr="008327D2">
        <w:rPr>
          <w:b/>
        </w:rPr>
        <w:t>DMRS sequence generator initialization</w:t>
      </w:r>
      <w:r w:rsidRPr="008327D2">
        <w:rPr>
          <w:rFonts w:hint="eastAsia"/>
          <w:b/>
        </w:rPr>
        <w:t xml:space="preserve"> </w:t>
      </w:r>
      <w:r>
        <w:rPr>
          <w:b/>
        </w:rPr>
        <w:t xml:space="preserve">for </w:t>
      </w:r>
      <w:r>
        <w:rPr>
          <w:rFonts w:hint="eastAsia"/>
          <w:b/>
        </w:rPr>
        <w:t>GC-PDSCH</w:t>
      </w:r>
      <w:r>
        <w:rPr>
          <w:b/>
        </w:rPr>
        <w:t xml:space="preserve"> scheduled by </w:t>
      </w:r>
      <w:r w:rsidRPr="00263F91">
        <w:rPr>
          <w:b/>
        </w:rPr>
        <w:t>GC-PDCCH using</w:t>
      </w:r>
      <w:r w:rsidRPr="00263F91">
        <w:rPr>
          <w:b/>
          <w:szCs w:val="22"/>
        </w:rPr>
        <w:t xml:space="preserve"> DCI format 1_0 with the CRC scrambled by G-RNTI, MCCH-RNTI, </w:t>
      </w:r>
      <w:r w:rsidR="006318F6" w:rsidRPr="00263F91">
        <w:rPr>
          <w:b/>
          <w:szCs w:val="22"/>
        </w:rPr>
        <w:t xml:space="preserve">and </w:t>
      </w:r>
      <w:r w:rsidR="006318F6" w:rsidRPr="006318F6">
        <w:rPr>
          <w:b/>
          <w:szCs w:val="22"/>
        </w:rPr>
        <w:t>any other RNTIs further agreed for broadcast</w:t>
      </w:r>
      <w:r w:rsidR="006318F6" w:rsidRPr="00263F91">
        <w:rPr>
          <w:b/>
          <w:szCs w:val="22"/>
        </w:rPr>
        <w:t xml:space="preserve">, </w:t>
      </w:r>
    </w:p>
    <w:p w14:paraId="05365488" w14:textId="6694C29C" w:rsidR="0006348F" w:rsidRPr="00F71B71" w:rsidRDefault="008327D2" w:rsidP="00F71B71">
      <w:pPr>
        <w:pStyle w:val="af6"/>
        <w:numPr>
          <w:ilvl w:val="0"/>
          <w:numId w:val="24"/>
        </w:numPr>
        <w:spacing w:after="120"/>
        <w:ind w:firstLineChars="0"/>
        <w:rPr>
          <w:b/>
        </w:rPr>
      </w:pPr>
      <w:r w:rsidRPr="00263F91">
        <w:rPr>
          <w:rFonts w:eastAsia="宋体"/>
          <w:position w:val="-12"/>
          <w:sz w:val="22"/>
          <w:szCs w:val="22"/>
          <w:lang w:eastAsia="zh-CN"/>
        </w:rPr>
        <w:object w:dxaOrig="420" w:dyaOrig="380" w14:anchorId="4B4B89F3">
          <v:shape id="_x0000_i1511" type="#_x0000_t75" style="width:21.5pt;height:19pt" o:ole="">
            <v:imagedata r:id="rId15" o:title=""/>
          </v:shape>
          <o:OLEObject Type="Embed" ProgID="Equation.DSMT4" ShapeID="_x0000_i1511" DrawAspect="Content" ObjectID="_1694545490" r:id="rId26"/>
        </w:object>
      </w:r>
      <w:r w:rsidRPr="00263F91">
        <w:rPr>
          <w:b/>
        </w:rPr>
        <w:t xml:space="preserve">can be configured by high-layer parameters, </w:t>
      </w:r>
      <w:r w:rsidR="00CD24A1">
        <w:rPr>
          <w:b/>
        </w:rPr>
        <w:t xml:space="preserve">i.e., </w:t>
      </w:r>
      <w:r w:rsidR="00CD24A1" w:rsidRPr="000314A5">
        <w:rPr>
          <w:b/>
          <w:i/>
        </w:rPr>
        <w:t>GC-</w:t>
      </w:r>
      <w:proofErr w:type="spellStart"/>
      <w:r w:rsidR="00CD24A1" w:rsidRPr="000314A5">
        <w:rPr>
          <w:b/>
          <w:i/>
        </w:rPr>
        <w:t>pdsch</w:t>
      </w:r>
      <w:proofErr w:type="spellEnd"/>
      <w:r w:rsidR="00CD24A1" w:rsidRPr="000314A5">
        <w:rPr>
          <w:b/>
          <w:i/>
        </w:rPr>
        <w:t>-DMRS-</w:t>
      </w:r>
      <w:proofErr w:type="spellStart"/>
      <w:r w:rsidR="00CD24A1" w:rsidRPr="000314A5">
        <w:rPr>
          <w:b/>
          <w:i/>
        </w:rPr>
        <w:t>ScramblingID</w:t>
      </w:r>
      <w:proofErr w:type="spellEnd"/>
      <w:r w:rsidR="00CD24A1" w:rsidRPr="000314A5">
        <w:rPr>
          <w:b/>
          <w:i/>
        </w:rPr>
        <w:t>-broadcast</w:t>
      </w:r>
      <w:r w:rsidR="00CD24A1">
        <w:rPr>
          <w:b/>
        </w:rPr>
        <w:t>,</w:t>
      </w:r>
      <w:r w:rsidRPr="00263F91">
        <w:rPr>
          <w:rFonts w:eastAsia="宋体"/>
          <w:position w:val="-12"/>
          <w:sz w:val="22"/>
          <w:szCs w:val="22"/>
          <w:lang w:eastAsia="zh-CN"/>
        </w:rPr>
        <w:object w:dxaOrig="980" w:dyaOrig="380" w14:anchorId="19460DC9">
          <v:shape id="_x0000_i1512" type="#_x0000_t75" style="width:49pt;height:19pt" o:ole="">
            <v:imagedata r:id="rId27" o:title=""/>
          </v:shape>
          <o:OLEObject Type="Embed" ProgID="Equation.DSMT4" ShapeID="_x0000_i1512" DrawAspect="Content" ObjectID="_1694545491" r:id="rId28"/>
        </w:object>
      </w:r>
      <w:r w:rsidRPr="00263F91">
        <w:rPr>
          <w:b/>
        </w:rPr>
        <w:t>if not configured.</w:t>
      </w:r>
    </w:p>
    <w:bookmarkEnd w:id="9"/>
    <w:p w14:paraId="127E8E57" w14:textId="6826699E" w:rsidR="0006348F" w:rsidRPr="002A4046" w:rsidRDefault="00FC28BE" w:rsidP="008327D2">
      <w:pPr>
        <w:rPr>
          <w:szCs w:val="22"/>
        </w:rPr>
      </w:pPr>
      <w:r w:rsidRPr="002A4046">
        <w:rPr>
          <w:rFonts w:hint="eastAsia"/>
          <w:szCs w:val="22"/>
        </w:rPr>
        <w:t>Re</w:t>
      </w:r>
      <w:r w:rsidRPr="002A4046">
        <w:rPr>
          <w:szCs w:val="22"/>
        </w:rPr>
        <w:t>garding TRS as QCL source for broadcast transmission</w:t>
      </w:r>
      <w:r w:rsidR="0006348F" w:rsidRPr="002A4046">
        <w:rPr>
          <w:szCs w:val="22"/>
        </w:rPr>
        <w:t>, there exist some issues for discussion:</w:t>
      </w:r>
    </w:p>
    <w:p w14:paraId="7F910209" w14:textId="72020518" w:rsidR="008F7FC0" w:rsidRPr="002A4046" w:rsidRDefault="008F7FC0" w:rsidP="008327D2">
      <w:pPr>
        <w:rPr>
          <w:szCs w:val="22"/>
        </w:rPr>
      </w:pPr>
      <w:r w:rsidRPr="002A4046">
        <w:rPr>
          <w:szCs w:val="22"/>
        </w:rPr>
        <w:t xml:space="preserve">First, the QCL information of TRS, whether it is associated with one SSB </w:t>
      </w:r>
      <w:r w:rsidR="007C399F" w:rsidRPr="002A4046">
        <w:rPr>
          <w:szCs w:val="22"/>
        </w:rPr>
        <w:t xml:space="preserve">or </w:t>
      </w:r>
      <w:r w:rsidRPr="002A4046">
        <w:rPr>
          <w:szCs w:val="22"/>
        </w:rPr>
        <w:t>not</w:t>
      </w:r>
      <w:r w:rsidR="009044AD" w:rsidRPr="002A4046">
        <w:rPr>
          <w:szCs w:val="22"/>
        </w:rPr>
        <w:t xml:space="preserve">. </w:t>
      </w:r>
    </w:p>
    <w:p w14:paraId="688F32A7" w14:textId="2BB7A1FA" w:rsidR="009044AD" w:rsidRDefault="009044AD" w:rsidP="008327D2">
      <w:r>
        <w:t xml:space="preserve">According to </w:t>
      </w:r>
      <w:r w:rsidR="008F7FC0">
        <w:t>the agreements achieved</w:t>
      </w:r>
      <w:r>
        <w:t xml:space="preserve"> for TRS for idle/inactive UEs in power saving session, t</w:t>
      </w:r>
      <w:r w:rsidRPr="009044AD">
        <w:t>he QCL information of TRS/CSI-RS occasion(s) for idle/inactive UEs is indicated as a</w:t>
      </w:r>
      <w:r>
        <w:t>n</w:t>
      </w:r>
      <w:r w:rsidRPr="009044AD">
        <w:t xml:space="preserve"> SSB index in range of 0 to 63</w:t>
      </w:r>
      <w:r w:rsidR="00867643" w:rsidRPr="00F71B71">
        <w:rPr>
          <w:vertAlign w:val="superscript"/>
        </w:rPr>
        <w:t>[3]</w:t>
      </w:r>
      <w:r w:rsidRPr="009044AD">
        <w:t>.</w:t>
      </w:r>
      <w:r w:rsidR="008F7FC0">
        <w:t xml:space="preserve"> </w:t>
      </w:r>
      <w:r>
        <w:t xml:space="preserve">If the same indication method is used, TRS is </w:t>
      </w:r>
      <w:proofErr w:type="spellStart"/>
      <w:r>
        <w:t>QCLed</w:t>
      </w:r>
      <w:proofErr w:type="spellEnd"/>
      <w:r>
        <w:t xml:space="preserve"> with SSB in the serving cell, and thus, it may not be necessary to use TRS as QCL source for broadcast transmission, as SSB can be used </w:t>
      </w:r>
      <w:r w:rsidR="00547EE7">
        <w:t>directly</w:t>
      </w:r>
      <w:r>
        <w:t xml:space="preserve">. </w:t>
      </w:r>
      <w:r w:rsidR="00867643">
        <w:t>If the QCL information of TRS is not indicated by SSB, then how to indicate it should be discussed. Furthermore, when TRS is considered as a QCL source independent of SSB, then, which one to be selected as the QCL source between TRS and SSB should also be discussed.</w:t>
      </w:r>
    </w:p>
    <w:p w14:paraId="60C6E218" w14:textId="6CC5CAC2" w:rsidR="00867643" w:rsidRDefault="00867643" w:rsidP="008327D2">
      <w:r>
        <w:rPr>
          <w:rFonts w:hint="eastAsia"/>
        </w:rPr>
        <w:t>S</w:t>
      </w:r>
      <w:r>
        <w:t>econd, whether TRS is transmitted in beam sweeping manner.</w:t>
      </w:r>
    </w:p>
    <w:p w14:paraId="1E4DE2F5" w14:textId="595B5C83" w:rsidR="00F843B3" w:rsidRDefault="00867643" w:rsidP="008327D2">
      <w:r>
        <w:t xml:space="preserve">When TRS is considered as a QCL source independent of SSB, UE has to determine the corresponding beam to receive TRS, especially for FR2. And if </w:t>
      </w:r>
      <w:r w:rsidR="00F843B3" w:rsidRPr="00F843B3">
        <w:t>TRS is transmitted in beam sweeping manner</w:t>
      </w:r>
      <w:r w:rsidR="00F843B3">
        <w:t xml:space="preserve">, </w:t>
      </w:r>
      <w:r w:rsidR="00547EE7">
        <w:t xml:space="preserve">the related procedure should be defined and </w:t>
      </w:r>
      <w:r w:rsidR="00F843B3">
        <w:t xml:space="preserve">it may increase network load and UE complexity. </w:t>
      </w:r>
    </w:p>
    <w:p w14:paraId="015F1099" w14:textId="0CADC984" w:rsidR="008327D2" w:rsidRPr="00F71B71" w:rsidRDefault="00F843B3" w:rsidP="00F71B71">
      <w:pPr>
        <w:rPr>
          <w:b/>
        </w:rPr>
      </w:pPr>
      <w:r>
        <w:t xml:space="preserve">Third, the timing acquisition if TRS is used as a QCL source. </w:t>
      </w:r>
    </w:p>
    <w:p w14:paraId="24608E82" w14:textId="3ECDAB6B" w:rsidR="00C66359" w:rsidRPr="00F71B71" w:rsidRDefault="00F843B3" w:rsidP="00FB4724">
      <w:r w:rsidRPr="00F71B71">
        <w:t xml:space="preserve">It is difficult to acquire timing by </w:t>
      </w:r>
      <w:r w:rsidR="00547EE7">
        <w:t xml:space="preserve">detecting </w:t>
      </w:r>
      <w:r w:rsidRPr="00F71B71">
        <w:t>TRS only, and thus, it should be further discussed how to acquire tim</w:t>
      </w:r>
      <w:r>
        <w:t>ing for transmission and reception</w:t>
      </w:r>
      <w:r w:rsidRPr="00F71B71">
        <w:t xml:space="preserve"> when TRS is used as the QCL source.   </w:t>
      </w:r>
    </w:p>
    <w:p w14:paraId="6139D678" w14:textId="3522DC47" w:rsidR="0041428A" w:rsidRPr="00F71B71" w:rsidRDefault="00F843B3" w:rsidP="00F71B71">
      <w:pPr>
        <w:rPr>
          <w:b/>
          <w:szCs w:val="22"/>
        </w:rPr>
      </w:pPr>
      <w:r w:rsidRPr="00F71B71">
        <w:rPr>
          <w:b/>
          <w:szCs w:val="22"/>
        </w:rPr>
        <w:t xml:space="preserve">Proposal 7: </w:t>
      </w:r>
      <w:r w:rsidR="0041428A" w:rsidRPr="00F71B71">
        <w:rPr>
          <w:b/>
          <w:szCs w:val="22"/>
        </w:rPr>
        <w:t>Study the following aspects to determine whether to support TRS as QCL source for broadcast transmission.</w:t>
      </w:r>
    </w:p>
    <w:p w14:paraId="1C7116DD" w14:textId="1F713B0A" w:rsidR="006C614A" w:rsidRPr="00F71B71" w:rsidRDefault="0041428A" w:rsidP="00F71B71">
      <w:pPr>
        <w:pStyle w:val="af6"/>
        <w:numPr>
          <w:ilvl w:val="0"/>
          <w:numId w:val="24"/>
        </w:numPr>
        <w:spacing w:after="120" w:line="288" w:lineRule="auto"/>
        <w:ind w:firstLineChars="0"/>
        <w:rPr>
          <w:b/>
          <w:sz w:val="22"/>
          <w:szCs w:val="22"/>
        </w:rPr>
      </w:pPr>
      <w:r w:rsidRPr="00F71B71">
        <w:rPr>
          <w:rFonts w:eastAsiaTheme="minorEastAsia"/>
          <w:b/>
          <w:sz w:val="22"/>
          <w:szCs w:val="22"/>
          <w:lang w:eastAsia="zh-CN"/>
        </w:rPr>
        <w:t>Indication method for QCL information of TRS, i.e., whether associated with SSB</w:t>
      </w:r>
    </w:p>
    <w:p w14:paraId="1924BBFF" w14:textId="33681BAC" w:rsidR="0041428A" w:rsidRPr="00F71B71" w:rsidRDefault="0041428A" w:rsidP="00F71B71">
      <w:pPr>
        <w:pStyle w:val="af6"/>
        <w:numPr>
          <w:ilvl w:val="0"/>
          <w:numId w:val="24"/>
        </w:numPr>
        <w:spacing w:after="120" w:line="288" w:lineRule="auto"/>
        <w:ind w:firstLineChars="0"/>
        <w:rPr>
          <w:b/>
          <w:sz w:val="22"/>
          <w:szCs w:val="22"/>
        </w:rPr>
      </w:pPr>
      <w:r w:rsidRPr="00F71B71">
        <w:rPr>
          <w:rFonts w:eastAsiaTheme="minorEastAsia"/>
          <w:b/>
          <w:sz w:val="22"/>
          <w:szCs w:val="22"/>
          <w:lang w:eastAsia="zh-CN"/>
        </w:rPr>
        <w:t>Transmission manner of TRS, e.g., whether beam sweeping is supported</w:t>
      </w:r>
      <w:r w:rsidR="0062648F">
        <w:rPr>
          <w:rFonts w:eastAsiaTheme="minorEastAsia"/>
          <w:b/>
          <w:sz w:val="22"/>
          <w:szCs w:val="22"/>
          <w:lang w:eastAsia="zh-CN"/>
        </w:rPr>
        <w:t xml:space="preserve"> in FR2</w:t>
      </w:r>
    </w:p>
    <w:p w14:paraId="5FDB4E46" w14:textId="4C0D95A9" w:rsidR="0041428A" w:rsidRPr="00F71B71" w:rsidRDefault="0041428A" w:rsidP="00F71B71">
      <w:pPr>
        <w:pStyle w:val="af6"/>
        <w:numPr>
          <w:ilvl w:val="0"/>
          <w:numId w:val="24"/>
        </w:numPr>
        <w:spacing w:after="120" w:line="288" w:lineRule="auto"/>
        <w:ind w:firstLineChars="0"/>
        <w:rPr>
          <w:b/>
          <w:sz w:val="22"/>
          <w:szCs w:val="22"/>
        </w:rPr>
      </w:pPr>
      <w:r w:rsidRPr="00F71B71">
        <w:rPr>
          <w:rFonts w:eastAsiaTheme="minorEastAsia"/>
          <w:b/>
          <w:sz w:val="22"/>
          <w:szCs w:val="22"/>
          <w:lang w:eastAsia="zh-CN"/>
        </w:rPr>
        <w:lastRenderedPageBreak/>
        <w:t>Timing acquisition, e.g., how to acquire cell timing</w:t>
      </w:r>
    </w:p>
    <w:p w14:paraId="7628318C" w14:textId="6CD8D641" w:rsidR="00A501E4" w:rsidRDefault="00A501E4" w:rsidP="00983E65">
      <w:pPr>
        <w:pStyle w:val="2"/>
        <w:keepLines w:val="0"/>
        <w:tabs>
          <w:tab w:val="clear" w:pos="1002"/>
          <w:tab w:val="num" w:pos="576"/>
        </w:tabs>
        <w:spacing w:line="240" w:lineRule="auto"/>
        <w:ind w:left="0" w:firstLine="0"/>
        <w:jc w:val="left"/>
        <w:rPr>
          <w:lang w:eastAsia="zh-CN"/>
        </w:rPr>
      </w:pPr>
      <w:r>
        <w:rPr>
          <w:lang w:eastAsia="zh-CN"/>
        </w:rPr>
        <w:t>PDCCH</w:t>
      </w:r>
    </w:p>
    <w:p w14:paraId="55A065A3" w14:textId="76ECB98B" w:rsidR="00240ABB" w:rsidRDefault="00240ABB" w:rsidP="00240ABB">
      <w:r>
        <w:rPr>
          <w:rFonts w:hint="eastAsia"/>
        </w:rPr>
        <w:t>A</w:t>
      </w:r>
      <w:r>
        <w:t xml:space="preserve">s agreed in previous meeting, common search space can be configured for RRC idle/inactive UEs besides </w:t>
      </w:r>
      <w:r w:rsidRPr="000E1886">
        <w:t>searchSpace#0</w:t>
      </w:r>
      <w:r>
        <w:t>. Meanwhile, for the type of common search space configured for MBS services, a parallel discussion is ongoing for RRC connected UEs and</w:t>
      </w:r>
      <w:r w:rsidR="00986D0E">
        <w:t xml:space="preserve"> specification impact of having a new Type-x CSS is under discussion. As no additional requirement is observed for CSS </w:t>
      </w:r>
      <w:r w:rsidR="00986D0E" w:rsidRPr="00986D0E">
        <w:t>for RRC idle/inactive UEs</w:t>
      </w:r>
      <w:r w:rsidR="00986D0E">
        <w:t xml:space="preserve"> over that for RRC connected UEs in MBS, the same type of CSS, i.e., type-x CSS can be used.</w:t>
      </w:r>
    </w:p>
    <w:p w14:paraId="72970DD1" w14:textId="02842A17" w:rsidR="00986D0E" w:rsidRPr="00F71B71" w:rsidRDefault="00986D0E" w:rsidP="00F71B71">
      <w:pPr>
        <w:rPr>
          <w:b/>
        </w:rPr>
      </w:pPr>
      <w:r w:rsidRPr="00F71B71">
        <w:rPr>
          <w:b/>
        </w:rPr>
        <w:t>Proposal 8: The same type of CSS supported for multicast in RRC_CONNECTED can be reused for broadcast in RRC_IDLE/RRC_INACTIVE for GC-PDCCH scheduling MCCH and MTCH.</w:t>
      </w:r>
    </w:p>
    <w:p w14:paraId="16043D7A" w14:textId="3F97A215" w:rsidR="00C84329" w:rsidRDefault="00986D0E" w:rsidP="00AC1C7E">
      <w:pPr>
        <w:rPr>
          <w:rFonts w:eastAsiaTheme="minorEastAsia"/>
        </w:rPr>
      </w:pPr>
      <w:r>
        <w:rPr>
          <w:rFonts w:hint="eastAsia"/>
        </w:rPr>
        <w:t>R</w:t>
      </w:r>
      <w:r>
        <w:t xml:space="preserve">egarding to </w:t>
      </w:r>
      <w:r w:rsidR="00AC1C7E">
        <w:t xml:space="preserve">the </w:t>
      </w:r>
      <w:r w:rsidR="00AC1C7E">
        <w:rPr>
          <w:rFonts w:eastAsiaTheme="minorEastAsia"/>
        </w:rPr>
        <w:t>DCI field</w:t>
      </w:r>
      <w:r w:rsidR="00AC1C7E">
        <w:t xml:space="preserve"> </w:t>
      </w:r>
      <w:r>
        <w:t>for</w:t>
      </w:r>
      <w:r w:rsidRPr="00986D0E">
        <w:t xml:space="preserve"> broadcast in RRC_IDLE/RRC_INACTIVE</w:t>
      </w:r>
      <w:r w:rsidR="00AC1C7E">
        <w:rPr>
          <w:rFonts w:eastAsiaTheme="minorEastAsia"/>
        </w:rPr>
        <w:t xml:space="preserve">, besides FDRA, TDRA, MCS, and RV, HARQ process number and new data indicator should also be included if PDSCH repetition is supported. </w:t>
      </w:r>
      <w:r w:rsidR="00AC1C7E">
        <w:rPr>
          <w:rFonts w:eastAsiaTheme="minorEastAsia" w:hint="eastAsia"/>
        </w:rPr>
        <w:t>F</w:t>
      </w:r>
      <w:r w:rsidR="00AC1C7E">
        <w:rPr>
          <w:rFonts w:eastAsiaTheme="minorEastAsia"/>
        </w:rPr>
        <w:t>or</w:t>
      </w:r>
      <w:r w:rsidR="00AC1C7E">
        <w:t xml:space="preserve"> UE</w:t>
      </w:r>
      <w:r w:rsidR="00EC0963">
        <w:rPr>
          <w:rFonts w:eastAsiaTheme="minorEastAsia"/>
        </w:rPr>
        <w:t xml:space="preserve"> in </w:t>
      </w:r>
      <w:r w:rsidR="00EC0963" w:rsidRPr="00986D0E">
        <w:t>RRC_IDLE/RRC_INACTIVE</w:t>
      </w:r>
      <w:r w:rsidR="00AC1C7E">
        <w:t xml:space="preserve">, </w:t>
      </w:r>
      <w:r w:rsidR="00C84329">
        <w:t xml:space="preserve">as </w:t>
      </w:r>
      <w:r w:rsidR="00AC1C7E">
        <w:t xml:space="preserve">no unicast and groupcast transmission is expected, </w:t>
      </w:r>
      <w:r w:rsidR="00C84329">
        <w:t xml:space="preserve">HARQ processes defined for unicast and groupcast can be used for combing broadcast PDSCH repetition. And </w:t>
      </w:r>
      <w:r w:rsidR="00AC1C7E">
        <w:t xml:space="preserve">it is possible to leave </w:t>
      </w:r>
      <w:r w:rsidR="00C84329">
        <w:t xml:space="preserve">it </w:t>
      </w:r>
      <w:r w:rsidR="00AC1C7E">
        <w:t xml:space="preserve">to </w:t>
      </w:r>
      <w:r w:rsidR="00547EE7" w:rsidRPr="00547EE7">
        <w:t xml:space="preserve">RRC_IDLE/RRC_INACTIVE </w:t>
      </w:r>
      <w:r w:rsidR="00C84329">
        <w:t xml:space="preserve">UE implementation to select one HPN without any indication in DCI. </w:t>
      </w:r>
      <w:r w:rsidR="00C84329">
        <w:rPr>
          <w:rFonts w:eastAsiaTheme="minorEastAsia"/>
        </w:rPr>
        <w:t xml:space="preserve">However, </w:t>
      </w:r>
      <w:r w:rsidR="00AC1C7E">
        <w:rPr>
          <w:rFonts w:eastAsiaTheme="minorEastAsia"/>
        </w:rPr>
        <w:t xml:space="preserve">broadcast PDSCH with repetition can be also received by </w:t>
      </w:r>
      <w:bookmarkStart w:id="10" w:name="_Hlk83910472"/>
      <w:r w:rsidR="00AC1C7E">
        <w:rPr>
          <w:rFonts w:eastAsiaTheme="minorEastAsia"/>
        </w:rPr>
        <w:t>RRC</w:t>
      </w:r>
      <w:r w:rsidR="00C84329">
        <w:rPr>
          <w:rFonts w:eastAsiaTheme="minorEastAsia"/>
        </w:rPr>
        <w:t>_</w:t>
      </w:r>
      <w:r w:rsidR="00AC1C7E">
        <w:rPr>
          <w:rFonts w:eastAsiaTheme="minorEastAsia"/>
        </w:rPr>
        <w:t>CONNECTED</w:t>
      </w:r>
      <w:bookmarkEnd w:id="10"/>
      <w:r w:rsidR="00AC1C7E">
        <w:rPr>
          <w:rFonts w:eastAsiaTheme="minorEastAsia"/>
        </w:rPr>
        <w:t xml:space="preserve"> UE, if HPN and NDI is not indicated in DCI</w:t>
      </w:r>
      <w:r w:rsidR="00547EE7">
        <w:rPr>
          <w:rFonts w:eastAsiaTheme="minorEastAsia"/>
        </w:rPr>
        <w:t xml:space="preserve"> and </w:t>
      </w:r>
      <w:r w:rsidR="00EC0963" w:rsidRPr="00EC0963">
        <w:rPr>
          <w:rFonts w:eastAsiaTheme="minorEastAsia"/>
        </w:rPr>
        <w:t xml:space="preserve">RRC_CONNECTED </w:t>
      </w:r>
      <w:r w:rsidR="00C84329">
        <w:rPr>
          <w:rFonts w:eastAsiaTheme="minorEastAsia"/>
        </w:rPr>
        <w:t xml:space="preserve">UE </w:t>
      </w:r>
      <w:r w:rsidR="00547EE7">
        <w:rPr>
          <w:rFonts w:eastAsiaTheme="minorEastAsia"/>
        </w:rPr>
        <w:t xml:space="preserve">randomly </w:t>
      </w:r>
      <w:r w:rsidR="00C84329">
        <w:rPr>
          <w:rFonts w:eastAsiaTheme="minorEastAsia"/>
        </w:rPr>
        <w:t xml:space="preserve">chooses </w:t>
      </w:r>
      <w:r w:rsidR="00547EE7">
        <w:rPr>
          <w:rFonts w:eastAsiaTheme="minorEastAsia"/>
        </w:rPr>
        <w:t xml:space="preserve">a free </w:t>
      </w:r>
      <w:r w:rsidR="00C84329">
        <w:rPr>
          <w:rFonts w:eastAsiaTheme="minorEastAsia"/>
        </w:rPr>
        <w:t>HPN for combination, then it will cause chaos for further unicast and multicast reception. This is because network has no information about the HPN selected by UE for broadcast PDSCH combination and may indicate the same one for the subsequent unicast and multicast transmission.</w:t>
      </w:r>
    </w:p>
    <w:p w14:paraId="50CBB160" w14:textId="03415A11" w:rsidR="00AC1C7E" w:rsidRPr="00F71B71" w:rsidRDefault="00C84329" w:rsidP="00AC1C7E">
      <w:pPr>
        <w:rPr>
          <w:rFonts w:eastAsiaTheme="minorEastAsia"/>
          <w:b/>
        </w:rPr>
      </w:pPr>
      <w:r w:rsidRPr="00F71B71">
        <w:rPr>
          <w:rFonts w:eastAsiaTheme="minorEastAsia"/>
          <w:b/>
        </w:rPr>
        <w:t xml:space="preserve">Proposal 9: If PDSCH repetition for broadcast is supported, HARQ process number and new data indicator should be included in DCI 1-0 with the CRC scrambled by G-RNTI, MCCH-RNTI, and any other RNTIs </w:t>
      </w:r>
      <w:r>
        <w:rPr>
          <w:rFonts w:eastAsiaTheme="minorEastAsia"/>
          <w:b/>
        </w:rPr>
        <w:t>further agreed for</w:t>
      </w:r>
      <w:r w:rsidRPr="00F71B71">
        <w:rPr>
          <w:rFonts w:eastAsiaTheme="minorEastAsia"/>
          <w:b/>
        </w:rPr>
        <w:t xml:space="preserve"> broadcast</w:t>
      </w:r>
      <w:r>
        <w:rPr>
          <w:rFonts w:eastAsiaTheme="minorEastAsia"/>
          <w:b/>
        </w:rPr>
        <w:t>.</w:t>
      </w:r>
    </w:p>
    <w:p w14:paraId="1BC009AA" w14:textId="323F3BAB" w:rsidR="00983E65" w:rsidRPr="000B71DD" w:rsidRDefault="00983E65" w:rsidP="00983E65">
      <w:pPr>
        <w:pStyle w:val="2"/>
        <w:keepLines w:val="0"/>
        <w:tabs>
          <w:tab w:val="clear" w:pos="1002"/>
          <w:tab w:val="num" w:pos="576"/>
        </w:tabs>
        <w:spacing w:line="240" w:lineRule="auto"/>
        <w:ind w:left="0" w:firstLine="0"/>
        <w:jc w:val="left"/>
      </w:pPr>
      <w:r w:rsidRPr="000B71DD">
        <w:t xml:space="preserve">HARQ </w:t>
      </w:r>
      <w:r w:rsidR="000E04CC">
        <w:t>feedback</w:t>
      </w:r>
    </w:p>
    <w:p w14:paraId="44554C3E" w14:textId="580D2999" w:rsidR="00D753D8" w:rsidRDefault="00C57978" w:rsidP="00C57978">
      <w:pPr>
        <w:rPr>
          <w:rFonts w:eastAsia="Malgun Gothic"/>
          <w:lang w:eastAsia="ko-KR"/>
        </w:rPr>
      </w:pPr>
      <w:r w:rsidRPr="00C57978">
        <w:rPr>
          <w:rFonts w:eastAsia="Malgun Gothic"/>
          <w:lang w:eastAsia="ko-KR"/>
        </w:rPr>
        <w:t xml:space="preserve">Regarding the </w:t>
      </w:r>
      <w:r w:rsidR="00D753D8">
        <w:rPr>
          <w:rFonts w:eastAsia="Malgun Gothic"/>
          <w:lang w:eastAsia="ko-KR"/>
        </w:rPr>
        <w:t xml:space="preserve">HARQ </w:t>
      </w:r>
      <w:r w:rsidRPr="00C57978">
        <w:rPr>
          <w:rFonts w:eastAsia="Malgun Gothic"/>
          <w:lang w:eastAsia="ko-KR"/>
        </w:rPr>
        <w:t xml:space="preserve">feedback for the MBS reception, we consider that the </w:t>
      </w:r>
      <w:r w:rsidR="00AF61C0">
        <w:rPr>
          <w:rFonts w:eastAsia="Malgun Gothic"/>
          <w:lang w:eastAsia="ko-KR"/>
        </w:rPr>
        <w:t xml:space="preserve">RRC </w:t>
      </w:r>
      <w:r w:rsidRPr="00C57978">
        <w:rPr>
          <w:rFonts w:eastAsia="Malgun Gothic"/>
          <w:lang w:eastAsia="ko-KR"/>
        </w:rPr>
        <w:t xml:space="preserve">IDLE/INACTIVE UE should </w:t>
      </w:r>
      <w:r w:rsidR="00AF61C0" w:rsidRPr="00C57978">
        <w:rPr>
          <w:rFonts w:eastAsia="Malgun Gothic"/>
          <w:lang w:eastAsia="ko-KR"/>
        </w:rPr>
        <w:t xml:space="preserve">not </w:t>
      </w:r>
      <w:r w:rsidRPr="00C57978">
        <w:rPr>
          <w:rFonts w:eastAsia="Malgun Gothic"/>
          <w:lang w:eastAsia="ko-KR"/>
        </w:rPr>
        <w:t xml:space="preserve">be required to provide the </w:t>
      </w:r>
      <w:r w:rsidR="00D753D8">
        <w:rPr>
          <w:rFonts w:eastAsia="Malgun Gothic"/>
          <w:lang w:eastAsia="ko-KR"/>
        </w:rPr>
        <w:t>HARQ</w:t>
      </w:r>
      <w:r w:rsidRPr="00C57978">
        <w:rPr>
          <w:rFonts w:eastAsia="Malgun Gothic"/>
          <w:lang w:eastAsia="ko-KR"/>
        </w:rPr>
        <w:t xml:space="preserve"> feedback</w:t>
      </w:r>
      <w:r w:rsidR="00D753D8">
        <w:rPr>
          <w:rFonts w:eastAsia="Malgun Gothic"/>
          <w:lang w:eastAsia="ko-KR"/>
        </w:rPr>
        <w:t xml:space="preserve"> at least for broadcast reception</w:t>
      </w:r>
      <w:r w:rsidRPr="00C57978">
        <w:rPr>
          <w:rFonts w:eastAsia="Malgun Gothic"/>
          <w:lang w:eastAsia="ko-KR"/>
        </w:rPr>
        <w:t xml:space="preserve">, as </w:t>
      </w:r>
      <w:r w:rsidR="00D753D8" w:rsidRPr="00D753D8">
        <w:rPr>
          <w:rFonts w:eastAsia="Malgun Gothic"/>
          <w:lang w:eastAsia="ko-KR"/>
        </w:rPr>
        <w:t xml:space="preserve">the received UEs are not known </w:t>
      </w:r>
      <w:r w:rsidR="00D753D8">
        <w:rPr>
          <w:rFonts w:eastAsia="Malgun Gothic"/>
          <w:lang w:eastAsia="ko-KR"/>
        </w:rPr>
        <w:t>by</w:t>
      </w:r>
      <w:r w:rsidR="00D753D8" w:rsidRPr="00D753D8">
        <w:rPr>
          <w:rFonts w:eastAsia="Malgun Gothic"/>
          <w:lang w:eastAsia="ko-KR"/>
        </w:rPr>
        <w:t xml:space="preserve"> </w:t>
      </w:r>
      <w:proofErr w:type="spellStart"/>
      <w:r w:rsidR="00D753D8" w:rsidRPr="00D753D8">
        <w:rPr>
          <w:rFonts w:eastAsia="Malgun Gothic"/>
          <w:lang w:eastAsia="ko-KR"/>
        </w:rPr>
        <w:t>gNB</w:t>
      </w:r>
      <w:proofErr w:type="spellEnd"/>
      <w:r w:rsidR="00D753D8">
        <w:rPr>
          <w:rFonts w:eastAsia="Malgun Gothic"/>
          <w:lang w:eastAsia="ko-KR"/>
        </w:rPr>
        <w:t xml:space="preserve">. Furthermore, they </w:t>
      </w:r>
      <w:r w:rsidRPr="00C57978">
        <w:rPr>
          <w:rFonts w:eastAsia="Malgun Gothic"/>
          <w:lang w:eastAsia="ko-KR"/>
        </w:rPr>
        <w:t xml:space="preserve">may </w:t>
      </w:r>
      <w:r w:rsidR="00D753D8">
        <w:rPr>
          <w:rFonts w:eastAsia="Malgun Gothic"/>
          <w:lang w:eastAsia="ko-KR"/>
        </w:rPr>
        <w:t xml:space="preserve">even </w:t>
      </w:r>
      <w:r w:rsidRPr="00C57978">
        <w:rPr>
          <w:rFonts w:eastAsia="Malgun Gothic"/>
          <w:lang w:eastAsia="ko-KR"/>
        </w:rPr>
        <w:t xml:space="preserve">not be uplink synchronized with the network. </w:t>
      </w:r>
      <w:r w:rsidR="00D753D8">
        <w:rPr>
          <w:rFonts w:eastAsia="Malgun Gothic"/>
          <w:lang w:eastAsia="ko-KR"/>
        </w:rPr>
        <w:t xml:space="preserve">And the reliability can be improved by PDSCH repetition if there is a need. Therefore, </w:t>
      </w:r>
      <w:r w:rsidR="00D753D8" w:rsidRPr="00D753D8">
        <w:rPr>
          <w:rFonts w:eastAsia="Malgun Gothic"/>
          <w:lang w:eastAsia="ko-KR"/>
        </w:rPr>
        <w:t>at least for broadcast reception, HARQ feedback is not supported.</w:t>
      </w:r>
    </w:p>
    <w:p w14:paraId="763D9B51" w14:textId="3EE0EF68" w:rsidR="00C57978" w:rsidRPr="00D753D8" w:rsidRDefault="00C57978" w:rsidP="00C57978">
      <w:pPr>
        <w:rPr>
          <w:rFonts w:eastAsia="Malgun Gothic"/>
          <w:b/>
          <w:lang w:eastAsia="ko-KR"/>
        </w:rPr>
      </w:pPr>
      <w:r w:rsidRPr="00D753D8">
        <w:rPr>
          <w:rFonts w:eastAsia="Malgun Gothic"/>
          <w:b/>
          <w:lang w:eastAsia="ko-KR"/>
        </w:rPr>
        <w:t xml:space="preserve">Proposal </w:t>
      </w:r>
      <w:r w:rsidR="006318F6">
        <w:rPr>
          <w:rFonts w:eastAsia="Malgun Gothic"/>
          <w:b/>
          <w:lang w:eastAsia="ko-KR"/>
        </w:rPr>
        <w:t>10</w:t>
      </w:r>
      <w:r w:rsidRPr="00D753D8">
        <w:rPr>
          <w:rFonts w:eastAsia="Malgun Gothic"/>
          <w:b/>
          <w:lang w:eastAsia="ko-KR"/>
        </w:rPr>
        <w:t xml:space="preserve">: </w:t>
      </w:r>
      <w:r w:rsidR="00D753D8" w:rsidRPr="00D753D8">
        <w:rPr>
          <w:rFonts w:eastAsia="Malgun Gothic"/>
          <w:b/>
          <w:lang w:eastAsia="ko-KR"/>
        </w:rPr>
        <w:t>For RRC_IDLE/RRC_INACTIVE UEs, at least for broadcast reception, HARQ feedback is not supported.</w:t>
      </w:r>
    </w:p>
    <w:p w14:paraId="4D8BDECA" w14:textId="51D32F3C" w:rsidR="00A501E4" w:rsidRPr="00F71B71" w:rsidRDefault="00A501E4">
      <w:pPr>
        <w:pStyle w:val="2"/>
        <w:keepLines w:val="0"/>
        <w:tabs>
          <w:tab w:val="clear" w:pos="1002"/>
          <w:tab w:val="num" w:pos="576"/>
        </w:tabs>
        <w:spacing w:line="240" w:lineRule="auto"/>
        <w:ind w:left="0" w:firstLine="0"/>
        <w:jc w:val="left"/>
        <w:rPr>
          <w:rFonts w:eastAsia="Malgun Gothic"/>
          <w:lang w:eastAsia="ko-KR"/>
        </w:rPr>
      </w:pPr>
      <w:bookmarkStart w:id="11" w:name="_Hlk71292012"/>
      <w:r>
        <w:rPr>
          <w:rFonts w:eastAsiaTheme="minorEastAsia" w:hint="eastAsia"/>
          <w:lang w:eastAsia="zh-CN"/>
        </w:rPr>
        <w:t>S</w:t>
      </w:r>
      <w:r>
        <w:rPr>
          <w:rFonts w:eastAsiaTheme="minorEastAsia"/>
          <w:lang w:eastAsia="zh-CN"/>
        </w:rPr>
        <w:t>emi-persistent scheduling</w:t>
      </w:r>
    </w:p>
    <w:bookmarkEnd w:id="11"/>
    <w:p w14:paraId="64AB4110" w14:textId="3BEFFA35" w:rsidR="007A0DF3" w:rsidRDefault="007A0DF3" w:rsidP="007A0DF3">
      <w:pPr>
        <w:rPr>
          <w:rFonts w:eastAsiaTheme="minorEastAsia"/>
        </w:rPr>
      </w:pPr>
      <w:r>
        <w:rPr>
          <w:rFonts w:eastAsiaTheme="minorEastAsia" w:hint="eastAsia"/>
        </w:rPr>
        <w:t>S</w:t>
      </w:r>
      <w:r>
        <w:rPr>
          <w:rFonts w:eastAsiaTheme="minorEastAsia"/>
        </w:rPr>
        <w:t xml:space="preserve">emi-persistent scheduling (SPS) is beneficial for periodic transmissions. However, in broadcast, </w:t>
      </w:r>
      <w:r w:rsidRPr="007A0DF3">
        <w:rPr>
          <w:rFonts w:eastAsiaTheme="minorEastAsia"/>
        </w:rPr>
        <w:t xml:space="preserve">the received UEs are not known </w:t>
      </w:r>
      <w:r>
        <w:rPr>
          <w:rFonts w:eastAsiaTheme="minorEastAsia"/>
        </w:rPr>
        <w:t xml:space="preserve">by </w:t>
      </w:r>
      <w:proofErr w:type="spellStart"/>
      <w:r w:rsidRPr="007A0DF3">
        <w:rPr>
          <w:rFonts w:eastAsiaTheme="minorEastAsia"/>
        </w:rPr>
        <w:t>gNB</w:t>
      </w:r>
      <w:proofErr w:type="spellEnd"/>
      <w:r>
        <w:rPr>
          <w:rFonts w:eastAsiaTheme="minorEastAsia"/>
        </w:rPr>
        <w:t xml:space="preserve"> and HARQ feedback is not expected to be supported</w:t>
      </w:r>
      <w:r w:rsidRPr="007A0DF3">
        <w:rPr>
          <w:rFonts w:eastAsiaTheme="minorEastAsia"/>
        </w:rPr>
        <w:t xml:space="preserve">. </w:t>
      </w:r>
      <w:r w:rsidR="00462CA8">
        <w:rPr>
          <w:rFonts w:eastAsiaTheme="minorEastAsia"/>
        </w:rPr>
        <w:t>I</w:t>
      </w:r>
      <w:r w:rsidRPr="007A0DF3">
        <w:rPr>
          <w:rFonts w:eastAsiaTheme="minorEastAsia"/>
        </w:rPr>
        <w:t xml:space="preserve">f UE </w:t>
      </w:r>
      <w:r>
        <w:rPr>
          <w:rFonts w:eastAsiaTheme="minorEastAsia"/>
        </w:rPr>
        <w:t>fails to</w:t>
      </w:r>
      <w:r w:rsidRPr="007A0DF3">
        <w:rPr>
          <w:rFonts w:eastAsiaTheme="minorEastAsia"/>
        </w:rPr>
        <w:t xml:space="preserve"> detect the activation DCI for </w:t>
      </w:r>
      <w:r>
        <w:rPr>
          <w:rFonts w:eastAsiaTheme="minorEastAsia"/>
        </w:rPr>
        <w:t>SPS</w:t>
      </w:r>
      <w:r w:rsidRPr="007A0DF3">
        <w:t xml:space="preserve"> </w:t>
      </w:r>
      <w:r w:rsidRPr="007A0DF3">
        <w:rPr>
          <w:rFonts w:eastAsiaTheme="minorEastAsia"/>
        </w:rPr>
        <w:t xml:space="preserve">MBS PDSCH, it </w:t>
      </w:r>
      <w:r>
        <w:rPr>
          <w:rFonts w:eastAsiaTheme="minorEastAsia"/>
        </w:rPr>
        <w:t>will</w:t>
      </w:r>
      <w:r w:rsidRPr="007A0DF3">
        <w:rPr>
          <w:rFonts w:eastAsiaTheme="minorEastAsia"/>
        </w:rPr>
        <w:t xml:space="preserve"> miss all the subsequent transmissions. </w:t>
      </w:r>
      <w:r w:rsidR="00462CA8">
        <w:rPr>
          <w:rFonts w:eastAsiaTheme="minorEastAsia"/>
        </w:rPr>
        <w:t xml:space="preserve">Therefore, for </w:t>
      </w:r>
      <w:r w:rsidR="00462CA8" w:rsidRPr="00EA3D90">
        <w:rPr>
          <w:rFonts w:eastAsiaTheme="minorEastAsia"/>
        </w:rPr>
        <w:t>RRC_IDLE/RRC_INACTIVE UEs</w:t>
      </w:r>
      <w:r w:rsidR="00462CA8">
        <w:rPr>
          <w:rFonts w:eastAsiaTheme="minorEastAsia"/>
        </w:rPr>
        <w:t xml:space="preserve">, </w:t>
      </w:r>
      <w:r w:rsidR="00EA3D90">
        <w:rPr>
          <w:rFonts w:eastAsiaTheme="minorEastAsia"/>
        </w:rPr>
        <w:t>SPS</w:t>
      </w:r>
      <w:r w:rsidR="00462CA8" w:rsidRPr="00462CA8">
        <w:rPr>
          <w:rFonts w:eastAsiaTheme="minorEastAsia"/>
        </w:rPr>
        <w:t xml:space="preserve"> </w:t>
      </w:r>
      <w:r w:rsidR="00462CA8" w:rsidRPr="00EA3D90">
        <w:rPr>
          <w:rFonts w:eastAsiaTheme="minorEastAsia"/>
        </w:rPr>
        <w:t>PDSCH</w:t>
      </w:r>
      <w:r w:rsidR="00462CA8">
        <w:rPr>
          <w:rFonts w:eastAsiaTheme="minorEastAsia"/>
        </w:rPr>
        <w:t xml:space="preserve"> </w:t>
      </w:r>
      <w:r>
        <w:rPr>
          <w:rFonts w:eastAsiaTheme="minorEastAsia"/>
        </w:rPr>
        <w:t>with DCI activation/deactivation is not supported</w:t>
      </w:r>
      <w:r w:rsidR="00462CA8">
        <w:t xml:space="preserve"> </w:t>
      </w:r>
      <w:r w:rsidR="00EA3D90">
        <w:rPr>
          <w:rFonts w:eastAsiaTheme="minorEastAsia"/>
        </w:rPr>
        <w:t>at least for broadcast reception</w:t>
      </w:r>
      <w:r>
        <w:rPr>
          <w:rFonts w:eastAsiaTheme="minorEastAsia"/>
        </w:rPr>
        <w:t xml:space="preserve">. On the other hand, </w:t>
      </w:r>
      <w:r w:rsidR="00EA3D90">
        <w:rPr>
          <w:rFonts w:eastAsiaTheme="minorEastAsia"/>
        </w:rPr>
        <w:t>SPS</w:t>
      </w:r>
      <w:r>
        <w:rPr>
          <w:rFonts w:eastAsiaTheme="minorEastAsia"/>
        </w:rPr>
        <w:t xml:space="preserve"> </w:t>
      </w:r>
      <w:r w:rsidR="00462CA8" w:rsidRPr="00EA3D90">
        <w:rPr>
          <w:rFonts w:eastAsiaTheme="minorEastAsia"/>
        </w:rPr>
        <w:t>PDSCH</w:t>
      </w:r>
      <w:r w:rsidR="00462CA8">
        <w:rPr>
          <w:rFonts w:eastAsiaTheme="minorEastAsia"/>
        </w:rPr>
        <w:t xml:space="preserve"> </w:t>
      </w:r>
      <w:r>
        <w:rPr>
          <w:rFonts w:eastAsiaTheme="minorEastAsia"/>
        </w:rPr>
        <w:t xml:space="preserve">without dynamic activation/deactivation </w:t>
      </w:r>
      <w:r w:rsidR="00462CA8">
        <w:rPr>
          <w:rFonts w:eastAsiaTheme="minorEastAsia"/>
        </w:rPr>
        <w:t xml:space="preserve">which is </w:t>
      </w:r>
      <w:r w:rsidR="00FB62A6">
        <w:rPr>
          <w:rFonts w:eastAsiaTheme="minorEastAsia"/>
        </w:rPr>
        <w:t xml:space="preserve">similar to uplink </w:t>
      </w:r>
      <w:r>
        <w:rPr>
          <w:rFonts w:eastAsiaTheme="minorEastAsia"/>
        </w:rPr>
        <w:t xml:space="preserve">configured grant type 1 can be considered instead. </w:t>
      </w:r>
    </w:p>
    <w:p w14:paraId="1789BAF5" w14:textId="70D1B4DC" w:rsidR="007A0DF3" w:rsidRDefault="007A0DF3" w:rsidP="007A0DF3">
      <w:pPr>
        <w:rPr>
          <w:b/>
        </w:rPr>
      </w:pPr>
      <w:r w:rsidRPr="007A0DF3">
        <w:rPr>
          <w:b/>
        </w:rPr>
        <w:t xml:space="preserve">Proposal </w:t>
      </w:r>
      <w:r w:rsidR="006318F6">
        <w:rPr>
          <w:b/>
        </w:rPr>
        <w:t>11</w:t>
      </w:r>
      <w:r w:rsidRPr="007A0DF3">
        <w:rPr>
          <w:b/>
        </w:rPr>
        <w:t xml:space="preserve">: </w:t>
      </w:r>
      <w:r>
        <w:rPr>
          <w:b/>
        </w:rPr>
        <w:t>F</w:t>
      </w:r>
      <w:r w:rsidRPr="007A0DF3">
        <w:rPr>
          <w:b/>
        </w:rPr>
        <w:t>or RRC_IDLE/RRC_INACTIVE UEs</w:t>
      </w:r>
      <w:r>
        <w:rPr>
          <w:b/>
        </w:rPr>
        <w:t>,</w:t>
      </w:r>
      <w:r w:rsidR="00EA3D90">
        <w:rPr>
          <w:b/>
        </w:rPr>
        <w:t xml:space="preserve"> </w:t>
      </w:r>
      <w:r w:rsidR="00EA3D90" w:rsidRPr="00EA3D90">
        <w:rPr>
          <w:b/>
        </w:rPr>
        <w:t xml:space="preserve">at least for broadcast reception, </w:t>
      </w:r>
      <w:r w:rsidRPr="007A0DF3">
        <w:rPr>
          <w:b/>
        </w:rPr>
        <w:t>SPS PDSCH</w:t>
      </w:r>
      <w:r>
        <w:rPr>
          <w:b/>
        </w:rPr>
        <w:t xml:space="preserve"> with </w:t>
      </w:r>
      <w:r w:rsidRPr="007A0DF3">
        <w:rPr>
          <w:b/>
        </w:rPr>
        <w:t>DCI activation/deactivation</w:t>
      </w:r>
      <w:r>
        <w:rPr>
          <w:b/>
        </w:rPr>
        <w:t xml:space="preserve"> is not supported.</w:t>
      </w:r>
    </w:p>
    <w:p w14:paraId="455C5140" w14:textId="75AD15BE" w:rsidR="007A0DF3" w:rsidRDefault="007A0DF3" w:rsidP="007C4344">
      <w:pPr>
        <w:pStyle w:val="af6"/>
        <w:numPr>
          <w:ilvl w:val="0"/>
          <w:numId w:val="13"/>
        </w:numPr>
        <w:ind w:firstLineChars="0"/>
        <w:rPr>
          <w:b/>
        </w:rPr>
      </w:pPr>
      <w:bookmarkStart w:id="12" w:name="_Hlk71359452"/>
      <w:r w:rsidRPr="007C4344">
        <w:rPr>
          <w:b/>
        </w:rPr>
        <w:t>FFS</w:t>
      </w:r>
      <w:r w:rsidR="00FB62A6" w:rsidRPr="007C4344">
        <w:rPr>
          <w:b/>
        </w:rPr>
        <w:t xml:space="preserve">: </w:t>
      </w:r>
      <w:r w:rsidRPr="007C4344">
        <w:rPr>
          <w:b/>
        </w:rPr>
        <w:t>SPS PDSCH without DCI activation/deactivation</w:t>
      </w:r>
      <w:r w:rsidR="00EA3D90" w:rsidRPr="007C4344">
        <w:rPr>
          <w:b/>
        </w:rPr>
        <w:t>.</w:t>
      </w:r>
      <w:r w:rsidRPr="007C4344">
        <w:rPr>
          <w:b/>
        </w:rPr>
        <w:t xml:space="preserve"> </w:t>
      </w:r>
    </w:p>
    <w:bookmarkEnd w:id="12"/>
    <w:p w14:paraId="29372147" w14:textId="2F5E7E78" w:rsidR="00D26CC4" w:rsidRDefault="00D26CC4" w:rsidP="00DA44DE">
      <w:pPr>
        <w:pStyle w:val="1"/>
        <w:jc w:val="left"/>
      </w:pPr>
      <w:r>
        <w:rPr>
          <w:rFonts w:hint="eastAsia"/>
        </w:rPr>
        <w:lastRenderedPageBreak/>
        <w:t>R</w:t>
      </w:r>
      <w:r>
        <w:t>elated RRC parameters</w:t>
      </w:r>
    </w:p>
    <w:p w14:paraId="57268B3F" w14:textId="0BC5AA18" w:rsidR="00D26CC4" w:rsidRDefault="00D26CC4" w:rsidP="00D26CC4">
      <w:r w:rsidRPr="00D26CC4">
        <w:t>Based on the discussion in previous sections</w:t>
      </w:r>
      <w:r w:rsidR="00A426B4">
        <w:t>, the</w:t>
      </w:r>
      <w:r w:rsidRPr="00D26CC4">
        <w:t xml:space="preserve"> following RRC parameter </w:t>
      </w:r>
      <w:r w:rsidR="00CD79A1">
        <w:t>could</w:t>
      </w:r>
      <w:bookmarkStart w:id="13" w:name="_GoBack"/>
      <w:bookmarkEnd w:id="13"/>
      <w:r w:rsidRPr="00D26CC4">
        <w:t xml:space="preserve"> be introduced.</w:t>
      </w:r>
    </w:p>
    <w:tbl>
      <w:tblPr>
        <w:tblStyle w:val="ac"/>
        <w:tblW w:w="9634" w:type="dxa"/>
        <w:tblLayout w:type="fixed"/>
        <w:tblLook w:val="04A0" w:firstRow="1" w:lastRow="0" w:firstColumn="1" w:lastColumn="0" w:noHBand="0" w:noVBand="1"/>
      </w:tblPr>
      <w:tblGrid>
        <w:gridCol w:w="1129"/>
        <w:gridCol w:w="851"/>
        <w:gridCol w:w="709"/>
        <w:gridCol w:w="1275"/>
        <w:gridCol w:w="709"/>
        <w:gridCol w:w="851"/>
        <w:gridCol w:w="850"/>
        <w:gridCol w:w="992"/>
        <w:gridCol w:w="2268"/>
      </w:tblGrid>
      <w:tr w:rsidR="00C03024" w:rsidRPr="00A67365" w14:paraId="26C16CED" w14:textId="1079E3F7" w:rsidTr="000314A5">
        <w:trPr>
          <w:trHeight w:val="801"/>
        </w:trPr>
        <w:tc>
          <w:tcPr>
            <w:tcW w:w="1129" w:type="dxa"/>
            <w:hideMark/>
          </w:tcPr>
          <w:p w14:paraId="70F40A4A" w14:textId="77777777" w:rsidR="00C03024" w:rsidRPr="000314A5" w:rsidRDefault="00C03024" w:rsidP="000314A5">
            <w:pPr>
              <w:jc w:val="center"/>
              <w:rPr>
                <w:rFonts w:ascii="Arial" w:hAnsi="Arial" w:cs="Arial"/>
                <w:b/>
                <w:bCs/>
                <w:sz w:val="16"/>
                <w:szCs w:val="16"/>
              </w:rPr>
            </w:pPr>
            <w:r w:rsidRPr="000314A5">
              <w:rPr>
                <w:rFonts w:ascii="Arial" w:hAnsi="Arial" w:cs="Arial"/>
                <w:b/>
                <w:bCs/>
                <w:sz w:val="16"/>
                <w:szCs w:val="16"/>
              </w:rPr>
              <w:t>Parameter name in the spec</w:t>
            </w:r>
          </w:p>
        </w:tc>
        <w:tc>
          <w:tcPr>
            <w:tcW w:w="851" w:type="dxa"/>
            <w:hideMark/>
          </w:tcPr>
          <w:p w14:paraId="5D3BA767" w14:textId="77777777" w:rsidR="00C03024" w:rsidRPr="000314A5" w:rsidRDefault="00C03024" w:rsidP="000314A5">
            <w:pPr>
              <w:jc w:val="center"/>
              <w:rPr>
                <w:rFonts w:ascii="Arial" w:hAnsi="Arial" w:cs="Arial"/>
                <w:b/>
                <w:bCs/>
                <w:sz w:val="16"/>
                <w:szCs w:val="16"/>
              </w:rPr>
            </w:pPr>
            <w:r w:rsidRPr="000314A5">
              <w:rPr>
                <w:rFonts w:ascii="Arial" w:hAnsi="Arial" w:cs="Arial"/>
                <w:b/>
                <w:bCs/>
                <w:sz w:val="16"/>
                <w:szCs w:val="16"/>
              </w:rPr>
              <w:t>New or existing?</w:t>
            </w:r>
          </w:p>
        </w:tc>
        <w:tc>
          <w:tcPr>
            <w:tcW w:w="709" w:type="dxa"/>
            <w:hideMark/>
          </w:tcPr>
          <w:p w14:paraId="5491F142" w14:textId="77777777" w:rsidR="00C03024" w:rsidRPr="000314A5" w:rsidRDefault="00C03024" w:rsidP="000314A5">
            <w:pPr>
              <w:jc w:val="center"/>
              <w:rPr>
                <w:rFonts w:ascii="Arial" w:hAnsi="Arial" w:cs="Arial"/>
                <w:b/>
                <w:bCs/>
                <w:sz w:val="16"/>
                <w:szCs w:val="16"/>
              </w:rPr>
            </w:pPr>
            <w:r w:rsidRPr="000314A5">
              <w:rPr>
                <w:rFonts w:ascii="Arial" w:hAnsi="Arial" w:cs="Arial"/>
                <w:b/>
                <w:bCs/>
                <w:sz w:val="16"/>
                <w:szCs w:val="16"/>
              </w:rPr>
              <w:t>Parameter name in the text</w:t>
            </w:r>
          </w:p>
        </w:tc>
        <w:tc>
          <w:tcPr>
            <w:tcW w:w="1275" w:type="dxa"/>
            <w:hideMark/>
          </w:tcPr>
          <w:p w14:paraId="7DE15ED1" w14:textId="77777777" w:rsidR="00C03024" w:rsidRPr="000314A5" w:rsidRDefault="00C03024" w:rsidP="000314A5">
            <w:pPr>
              <w:jc w:val="center"/>
              <w:rPr>
                <w:rFonts w:ascii="Arial" w:hAnsi="Arial" w:cs="Arial"/>
                <w:b/>
                <w:bCs/>
                <w:sz w:val="16"/>
                <w:szCs w:val="16"/>
              </w:rPr>
            </w:pPr>
            <w:r w:rsidRPr="000314A5">
              <w:rPr>
                <w:rFonts w:ascii="Arial" w:hAnsi="Arial" w:cs="Arial"/>
                <w:b/>
                <w:bCs/>
                <w:sz w:val="16"/>
                <w:szCs w:val="16"/>
              </w:rPr>
              <w:t>Description</w:t>
            </w:r>
          </w:p>
        </w:tc>
        <w:tc>
          <w:tcPr>
            <w:tcW w:w="709" w:type="dxa"/>
            <w:hideMark/>
          </w:tcPr>
          <w:p w14:paraId="49FF8311" w14:textId="77777777" w:rsidR="00C03024" w:rsidRPr="000314A5" w:rsidRDefault="00C03024" w:rsidP="000314A5">
            <w:pPr>
              <w:jc w:val="center"/>
              <w:rPr>
                <w:rFonts w:ascii="Arial" w:hAnsi="Arial" w:cs="Arial"/>
                <w:b/>
                <w:bCs/>
                <w:sz w:val="16"/>
                <w:szCs w:val="16"/>
              </w:rPr>
            </w:pPr>
            <w:r w:rsidRPr="000314A5">
              <w:rPr>
                <w:rFonts w:ascii="Arial" w:hAnsi="Arial" w:cs="Arial"/>
                <w:b/>
                <w:bCs/>
                <w:sz w:val="16"/>
                <w:szCs w:val="16"/>
              </w:rPr>
              <w:t>Value range</w:t>
            </w:r>
          </w:p>
        </w:tc>
        <w:tc>
          <w:tcPr>
            <w:tcW w:w="851" w:type="dxa"/>
            <w:hideMark/>
          </w:tcPr>
          <w:p w14:paraId="6A5408DA" w14:textId="77777777" w:rsidR="00C03024" w:rsidRPr="000314A5" w:rsidRDefault="00C03024" w:rsidP="000314A5">
            <w:pPr>
              <w:jc w:val="center"/>
              <w:rPr>
                <w:rFonts w:ascii="Arial" w:hAnsi="Arial" w:cs="Arial"/>
                <w:b/>
                <w:bCs/>
                <w:sz w:val="16"/>
                <w:szCs w:val="16"/>
              </w:rPr>
            </w:pPr>
            <w:r w:rsidRPr="000314A5">
              <w:rPr>
                <w:rFonts w:ascii="Arial" w:hAnsi="Arial" w:cs="Arial"/>
                <w:b/>
                <w:bCs/>
                <w:sz w:val="16"/>
                <w:szCs w:val="16"/>
              </w:rPr>
              <w:t>Default value aspect</w:t>
            </w:r>
          </w:p>
        </w:tc>
        <w:tc>
          <w:tcPr>
            <w:tcW w:w="850" w:type="dxa"/>
            <w:hideMark/>
          </w:tcPr>
          <w:p w14:paraId="34E47FB1" w14:textId="77777777" w:rsidR="00C03024" w:rsidRPr="000314A5" w:rsidRDefault="00C03024" w:rsidP="000314A5">
            <w:pPr>
              <w:jc w:val="center"/>
              <w:rPr>
                <w:rFonts w:ascii="Arial" w:hAnsi="Arial" w:cs="Arial"/>
                <w:b/>
                <w:bCs/>
                <w:sz w:val="16"/>
                <w:szCs w:val="16"/>
              </w:rPr>
            </w:pPr>
            <w:r w:rsidRPr="000314A5">
              <w:rPr>
                <w:rFonts w:ascii="Arial" w:hAnsi="Arial" w:cs="Arial"/>
                <w:b/>
                <w:bCs/>
                <w:sz w:val="16"/>
                <w:szCs w:val="16"/>
              </w:rPr>
              <w:t>Per (UE, cell, TRP, …)</w:t>
            </w:r>
          </w:p>
        </w:tc>
        <w:tc>
          <w:tcPr>
            <w:tcW w:w="992" w:type="dxa"/>
            <w:hideMark/>
          </w:tcPr>
          <w:p w14:paraId="3D0383BD" w14:textId="77777777" w:rsidR="00C03024" w:rsidRPr="000314A5" w:rsidRDefault="00C03024" w:rsidP="000314A5">
            <w:pPr>
              <w:jc w:val="center"/>
              <w:rPr>
                <w:rFonts w:ascii="Arial" w:hAnsi="Arial" w:cs="Arial"/>
                <w:b/>
                <w:bCs/>
                <w:sz w:val="16"/>
                <w:szCs w:val="16"/>
              </w:rPr>
            </w:pPr>
            <w:r w:rsidRPr="000314A5">
              <w:rPr>
                <w:rFonts w:ascii="Arial" w:hAnsi="Arial" w:cs="Arial"/>
                <w:b/>
                <w:bCs/>
                <w:sz w:val="16"/>
                <w:szCs w:val="16"/>
              </w:rPr>
              <w:t>UE-specific or Cell-specific</w:t>
            </w:r>
          </w:p>
        </w:tc>
        <w:tc>
          <w:tcPr>
            <w:tcW w:w="2268" w:type="dxa"/>
          </w:tcPr>
          <w:p w14:paraId="2F2B297D" w14:textId="0769C4A4" w:rsidR="00C03024" w:rsidRPr="00A426B4" w:rsidRDefault="00C03024" w:rsidP="000314A5">
            <w:pPr>
              <w:jc w:val="center"/>
              <w:rPr>
                <w:rFonts w:ascii="Arial" w:hAnsi="Arial" w:cs="Arial"/>
                <w:b/>
                <w:bCs/>
                <w:sz w:val="16"/>
                <w:szCs w:val="16"/>
              </w:rPr>
            </w:pPr>
            <w:r>
              <w:rPr>
                <w:rFonts w:ascii="Arial" w:hAnsi="Arial" w:cs="Arial" w:hint="eastAsia"/>
                <w:b/>
                <w:bCs/>
                <w:sz w:val="16"/>
                <w:szCs w:val="16"/>
              </w:rPr>
              <w:t>c</w:t>
            </w:r>
            <w:r>
              <w:rPr>
                <w:rFonts w:ascii="Arial" w:hAnsi="Arial" w:cs="Arial"/>
                <w:b/>
                <w:bCs/>
                <w:sz w:val="16"/>
                <w:szCs w:val="16"/>
              </w:rPr>
              <w:t>omments</w:t>
            </w:r>
          </w:p>
        </w:tc>
      </w:tr>
      <w:tr w:rsidR="00C03024" w:rsidRPr="00F74294" w14:paraId="3B8174A8" w14:textId="25E36113" w:rsidTr="000314A5">
        <w:trPr>
          <w:trHeight w:val="801"/>
        </w:trPr>
        <w:tc>
          <w:tcPr>
            <w:tcW w:w="1129" w:type="dxa"/>
            <w:noWrap/>
            <w:hideMark/>
          </w:tcPr>
          <w:p w14:paraId="51BA84D0" w14:textId="061C6340" w:rsidR="00C03024" w:rsidRPr="00A67365" w:rsidRDefault="00C03024" w:rsidP="00A67365">
            <w:pPr>
              <w:overflowPunct/>
              <w:autoSpaceDE/>
              <w:autoSpaceDN/>
              <w:adjustRightInd/>
              <w:spacing w:after="0" w:line="240" w:lineRule="auto"/>
              <w:jc w:val="left"/>
              <w:textAlignment w:val="auto"/>
              <w:rPr>
                <w:rFonts w:ascii="Arial" w:eastAsia="等线" w:hAnsi="Arial" w:cs="Arial"/>
                <w:sz w:val="16"/>
                <w:szCs w:val="16"/>
                <w:lang w:val="en-US"/>
              </w:rPr>
            </w:pPr>
            <w:r>
              <w:rPr>
                <w:rFonts w:ascii="Arial" w:eastAsia="等线" w:hAnsi="Arial" w:cs="Arial"/>
                <w:sz w:val="16"/>
                <w:szCs w:val="16"/>
                <w:lang w:val="en-US"/>
              </w:rPr>
              <w:t>CFR-I</w:t>
            </w:r>
            <w:r>
              <w:rPr>
                <w:rFonts w:ascii="Arial" w:eastAsia="等线" w:hAnsi="Arial" w:cs="Arial" w:hint="eastAsia"/>
                <w:sz w:val="16"/>
                <w:szCs w:val="16"/>
                <w:lang w:val="en-US"/>
              </w:rPr>
              <w:t>d</w:t>
            </w:r>
            <w:r>
              <w:rPr>
                <w:rFonts w:ascii="Arial" w:eastAsia="等线" w:hAnsi="Arial" w:cs="Arial"/>
                <w:sz w:val="16"/>
                <w:szCs w:val="16"/>
                <w:lang w:val="en-US"/>
              </w:rPr>
              <w:t>-broadcast</w:t>
            </w:r>
          </w:p>
        </w:tc>
        <w:tc>
          <w:tcPr>
            <w:tcW w:w="851" w:type="dxa"/>
            <w:hideMark/>
          </w:tcPr>
          <w:p w14:paraId="7B85EE29" w14:textId="77777777" w:rsidR="00C03024" w:rsidRPr="00A67365" w:rsidRDefault="00C03024" w:rsidP="00A67365">
            <w:pPr>
              <w:overflowPunct/>
              <w:autoSpaceDE/>
              <w:autoSpaceDN/>
              <w:adjustRightInd/>
              <w:spacing w:after="0" w:line="240" w:lineRule="auto"/>
              <w:jc w:val="left"/>
              <w:textAlignment w:val="auto"/>
              <w:rPr>
                <w:rFonts w:ascii="Arial" w:eastAsia="等线" w:hAnsi="Arial" w:cs="Arial"/>
                <w:sz w:val="16"/>
                <w:szCs w:val="16"/>
                <w:lang w:val="en-US"/>
              </w:rPr>
            </w:pPr>
            <w:r w:rsidRPr="00A67365">
              <w:rPr>
                <w:rFonts w:ascii="Arial" w:eastAsia="等线" w:hAnsi="Arial" w:cs="Arial"/>
                <w:sz w:val="16"/>
                <w:szCs w:val="16"/>
                <w:lang w:val="en-US"/>
              </w:rPr>
              <w:t>new</w:t>
            </w:r>
          </w:p>
        </w:tc>
        <w:tc>
          <w:tcPr>
            <w:tcW w:w="709" w:type="dxa"/>
            <w:hideMark/>
          </w:tcPr>
          <w:p w14:paraId="5C0E897D" w14:textId="77777777" w:rsidR="00C03024" w:rsidRPr="00A67365" w:rsidRDefault="00C03024" w:rsidP="00A67365">
            <w:pPr>
              <w:overflowPunct/>
              <w:autoSpaceDE/>
              <w:autoSpaceDN/>
              <w:adjustRightInd/>
              <w:spacing w:after="0" w:line="240" w:lineRule="auto"/>
              <w:jc w:val="left"/>
              <w:textAlignment w:val="auto"/>
              <w:rPr>
                <w:rFonts w:ascii="Arial" w:eastAsia="等线" w:hAnsi="Arial" w:cs="Arial"/>
                <w:sz w:val="16"/>
                <w:szCs w:val="16"/>
                <w:lang w:val="en-US"/>
              </w:rPr>
            </w:pPr>
            <w:r w:rsidRPr="00A67365">
              <w:rPr>
                <w:rFonts w:ascii="Arial" w:eastAsia="等线" w:hAnsi="Arial" w:cs="Arial"/>
                <w:sz w:val="16"/>
                <w:szCs w:val="16"/>
                <w:lang w:val="en-US"/>
              </w:rPr>
              <w:t xml:space="preserve">　</w:t>
            </w:r>
          </w:p>
        </w:tc>
        <w:tc>
          <w:tcPr>
            <w:tcW w:w="1275" w:type="dxa"/>
            <w:hideMark/>
          </w:tcPr>
          <w:p w14:paraId="34BD5E25" w14:textId="16786727" w:rsidR="00C03024" w:rsidRPr="00A67365" w:rsidRDefault="00C03024" w:rsidP="00A67365">
            <w:pPr>
              <w:overflowPunct/>
              <w:autoSpaceDE/>
              <w:autoSpaceDN/>
              <w:adjustRightInd/>
              <w:spacing w:after="0" w:line="240" w:lineRule="auto"/>
              <w:jc w:val="left"/>
              <w:textAlignment w:val="auto"/>
              <w:rPr>
                <w:rFonts w:ascii="Arial" w:eastAsia="等线" w:hAnsi="Arial" w:cs="Arial"/>
                <w:sz w:val="16"/>
                <w:szCs w:val="16"/>
                <w:lang w:val="en-US"/>
              </w:rPr>
            </w:pPr>
            <w:r>
              <w:rPr>
                <w:rFonts w:ascii="Arial" w:eastAsia="等线" w:hAnsi="Arial" w:cs="Arial"/>
                <w:sz w:val="16"/>
                <w:szCs w:val="16"/>
                <w:lang w:val="en-US"/>
              </w:rPr>
              <w:t>An identifier for the CFR</w:t>
            </w:r>
            <w:r w:rsidR="00747F97">
              <w:rPr>
                <w:rFonts w:ascii="Arial" w:eastAsia="等线" w:hAnsi="Arial" w:cs="Arial"/>
                <w:sz w:val="16"/>
                <w:szCs w:val="16"/>
                <w:lang w:val="en-US"/>
              </w:rPr>
              <w:t xml:space="preserve"> in broadcast</w:t>
            </w:r>
          </w:p>
        </w:tc>
        <w:tc>
          <w:tcPr>
            <w:tcW w:w="709" w:type="dxa"/>
            <w:hideMark/>
          </w:tcPr>
          <w:p w14:paraId="5FD19432" w14:textId="2F254C55" w:rsidR="00C03024" w:rsidRPr="00A67365" w:rsidRDefault="00C03024" w:rsidP="00A67365">
            <w:pPr>
              <w:overflowPunct/>
              <w:autoSpaceDE/>
              <w:autoSpaceDN/>
              <w:adjustRightInd/>
              <w:spacing w:after="0" w:line="240" w:lineRule="auto"/>
              <w:jc w:val="left"/>
              <w:textAlignment w:val="auto"/>
              <w:rPr>
                <w:rFonts w:ascii="Arial" w:eastAsia="等线" w:hAnsi="Arial" w:cs="Arial"/>
                <w:sz w:val="16"/>
                <w:szCs w:val="16"/>
                <w:lang w:val="en-US"/>
              </w:rPr>
            </w:pPr>
            <w:r>
              <w:rPr>
                <w:rFonts w:ascii="Arial" w:eastAsia="等线" w:hAnsi="Arial" w:cs="Arial"/>
                <w:sz w:val="16"/>
                <w:szCs w:val="16"/>
                <w:lang w:val="en-US"/>
              </w:rPr>
              <w:t>FFS</w:t>
            </w:r>
          </w:p>
        </w:tc>
        <w:tc>
          <w:tcPr>
            <w:tcW w:w="851" w:type="dxa"/>
            <w:hideMark/>
          </w:tcPr>
          <w:p w14:paraId="062F2B71" w14:textId="1B159EA4" w:rsidR="00C03024" w:rsidRPr="00A67365" w:rsidRDefault="00C03024" w:rsidP="00A67365">
            <w:pPr>
              <w:overflowPunct/>
              <w:autoSpaceDE/>
              <w:autoSpaceDN/>
              <w:adjustRightInd/>
              <w:spacing w:after="0" w:line="240" w:lineRule="auto"/>
              <w:jc w:val="left"/>
              <w:textAlignment w:val="auto"/>
              <w:rPr>
                <w:rFonts w:ascii="Arial" w:eastAsia="等线" w:hAnsi="Arial" w:cs="Arial"/>
                <w:sz w:val="16"/>
                <w:szCs w:val="16"/>
                <w:lang w:val="en-US"/>
              </w:rPr>
            </w:pPr>
            <w:r>
              <w:rPr>
                <w:rFonts w:ascii="Arial" w:eastAsia="等线" w:hAnsi="Arial" w:cs="Arial"/>
                <w:sz w:val="16"/>
                <w:szCs w:val="16"/>
                <w:lang w:val="en-US"/>
              </w:rPr>
              <w:t>FFS</w:t>
            </w:r>
          </w:p>
        </w:tc>
        <w:tc>
          <w:tcPr>
            <w:tcW w:w="850" w:type="dxa"/>
            <w:hideMark/>
          </w:tcPr>
          <w:p w14:paraId="5AA24965" w14:textId="7FBD2306" w:rsidR="00C03024" w:rsidRPr="00A67365" w:rsidRDefault="00C03024" w:rsidP="00A67365">
            <w:pPr>
              <w:overflowPunct/>
              <w:autoSpaceDE/>
              <w:autoSpaceDN/>
              <w:adjustRightInd/>
              <w:spacing w:after="0" w:line="240" w:lineRule="auto"/>
              <w:jc w:val="left"/>
              <w:textAlignment w:val="auto"/>
              <w:rPr>
                <w:rFonts w:ascii="Arial" w:eastAsia="等线" w:hAnsi="Arial" w:cs="Arial"/>
                <w:sz w:val="16"/>
                <w:szCs w:val="16"/>
                <w:lang w:val="en-US"/>
              </w:rPr>
            </w:pPr>
            <w:r>
              <w:rPr>
                <w:rFonts w:ascii="Arial" w:eastAsia="等线" w:hAnsi="Arial" w:cs="Arial"/>
                <w:sz w:val="16"/>
                <w:szCs w:val="16"/>
                <w:lang w:val="en-US"/>
              </w:rPr>
              <w:t xml:space="preserve">Per </w:t>
            </w:r>
            <w:r w:rsidR="005A220D">
              <w:rPr>
                <w:rFonts w:ascii="Arial" w:eastAsia="等线" w:hAnsi="Arial" w:cs="Arial"/>
                <w:sz w:val="16"/>
                <w:szCs w:val="16"/>
                <w:lang w:val="en-US"/>
              </w:rPr>
              <w:t>CFR</w:t>
            </w:r>
          </w:p>
        </w:tc>
        <w:tc>
          <w:tcPr>
            <w:tcW w:w="992" w:type="dxa"/>
            <w:hideMark/>
          </w:tcPr>
          <w:p w14:paraId="1EE67C23" w14:textId="5EB7B0AC" w:rsidR="00C03024" w:rsidRPr="00A67365" w:rsidRDefault="00C03024" w:rsidP="00A67365">
            <w:pPr>
              <w:overflowPunct/>
              <w:autoSpaceDE/>
              <w:autoSpaceDN/>
              <w:adjustRightInd/>
              <w:spacing w:after="0" w:line="240" w:lineRule="auto"/>
              <w:jc w:val="left"/>
              <w:textAlignment w:val="auto"/>
              <w:rPr>
                <w:rFonts w:ascii="Arial" w:eastAsia="等线" w:hAnsi="Arial" w:cs="Arial"/>
                <w:sz w:val="16"/>
                <w:szCs w:val="16"/>
                <w:lang w:val="en-US"/>
              </w:rPr>
            </w:pPr>
            <w:r>
              <w:rPr>
                <w:rFonts w:ascii="Arial" w:eastAsia="等线" w:hAnsi="Arial" w:cs="Arial"/>
                <w:sz w:val="16"/>
                <w:szCs w:val="16"/>
                <w:lang w:val="en-US"/>
              </w:rPr>
              <w:t>Cell-specific</w:t>
            </w:r>
          </w:p>
        </w:tc>
        <w:tc>
          <w:tcPr>
            <w:tcW w:w="2268" w:type="dxa"/>
          </w:tcPr>
          <w:p w14:paraId="1F0FE661" w14:textId="51A3293A" w:rsidR="00C03024" w:rsidRDefault="0062648F" w:rsidP="00A67365">
            <w:pPr>
              <w:overflowPunct/>
              <w:autoSpaceDE/>
              <w:autoSpaceDN/>
              <w:adjustRightInd/>
              <w:spacing w:after="0" w:line="240" w:lineRule="auto"/>
              <w:jc w:val="left"/>
              <w:textAlignment w:val="auto"/>
              <w:rPr>
                <w:rFonts w:ascii="Arial" w:eastAsia="等线" w:hAnsi="Arial" w:cs="Arial"/>
                <w:sz w:val="16"/>
                <w:szCs w:val="16"/>
                <w:lang w:val="en-US"/>
              </w:rPr>
            </w:pPr>
            <w:r w:rsidRPr="0062648F">
              <w:rPr>
                <w:rFonts w:ascii="Arial" w:eastAsia="等线" w:hAnsi="Arial" w:cs="Arial"/>
                <w:sz w:val="16"/>
                <w:szCs w:val="16"/>
                <w:lang w:val="en-US"/>
              </w:rPr>
              <w:t>Proposal 2: For UEs in RRC_IDLE/RRC_INACTIVE, more than one common frequency resource can be defined/configured.</w:t>
            </w:r>
          </w:p>
        </w:tc>
      </w:tr>
      <w:tr w:rsidR="00747F97" w:rsidRPr="00F74294" w14:paraId="28946862" w14:textId="77777777" w:rsidTr="000314A5">
        <w:trPr>
          <w:trHeight w:val="801"/>
        </w:trPr>
        <w:tc>
          <w:tcPr>
            <w:tcW w:w="1129" w:type="dxa"/>
            <w:noWrap/>
          </w:tcPr>
          <w:p w14:paraId="368E538F" w14:textId="1C4F6FA7" w:rsidR="00747F97" w:rsidRDefault="0062648F" w:rsidP="00747F97">
            <w:pPr>
              <w:overflowPunct/>
              <w:autoSpaceDE/>
              <w:autoSpaceDN/>
              <w:adjustRightInd/>
              <w:spacing w:after="0" w:line="240" w:lineRule="auto"/>
              <w:jc w:val="left"/>
              <w:textAlignment w:val="auto"/>
              <w:rPr>
                <w:rFonts w:ascii="Arial" w:eastAsia="等线" w:hAnsi="Arial" w:cs="Arial"/>
                <w:sz w:val="16"/>
                <w:szCs w:val="16"/>
                <w:lang w:val="en-US"/>
              </w:rPr>
            </w:pPr>
            <w:proofErr w:type="spellStart"/>
            <w:r w:rsidRPr="00747F97">
              <w:rPr>
                <w:rFonts w:ascii="Arial" w:eastAsia="等线" w:hAnsi="Arial" w:cs="Arial"/>
                <w:sz w:val="16"/>
                <w:szCs w:val="16"/>
                <w:lang w:val="en-US"/>
              </w:rPr>
              <w:t>D</w:t>
            </w:r>
            <w:r w:rsidR="00747F97" w:rsidRPr="00747F97">
              <w:rPr>
                <w:rFonts w:ascii="Arial" w:eastAsia="等线" w:hAnsi="Arial" w:cs="Arial"/>
                <w:sz w:val="16"/>
                <w:szCs w:val="16"/>
                <w:lang w:val="en-US"/>
              </w:rPr>
              <w:t>ataScramblingIdentity</w:t>
            </w:r>
            <w:r>
              <w:rPr>
                <w:rFonts w:ascii="Arial" w:eastAsia="等线" w:hAnsi="Arial" w:cs="Arial"/>
                <w:sz w:val="16"/>
                <w:szCs w:val="16"/>
                <w:lang w:val="en-US"/>
              </w:rPr>
              <w:t>GC</w:t>
            </w:r>
            <w:proofErr w:type="spellEnd"/>
            <w:r>
              <w:rPr>
                <w:rFonts w:ascii="Arial" w:eastAsia="等线" w:hAnsi="Arial" w:cs="Arial"/>
                <w:sz w:val="16"/>
                <w:szCs w:val="16"/>
                <w:lang w:val="en-US"/>
              </w:rPr>
              <w:t>-</w:t>
            </w:r>
            <w:r w:rsidR="00747F97" w:rsidRPr="00747F97">
              <w:rPr>
                <w:rFonts w:ascii="Arial" w:eastAsia="等线" w:hAnsi="Arial" w:cs="Arial"/>
                <w:sz w:val="16"/>
                <w:szCs w:val="16"/>
                <w:lang w:val="en-US"/>
              </w:rPr>
              <w:t>PDSCH</w:t>
            </w:r>
            <w:r w:rsidR="00747F97">
              <w:rPr>
                <w:rFonts w:ascii="Arial" w:eastAsia="等线" w:hAnsi="Arial" w:cs="Arial"/>
                <w:sz w:val="16"/>
                <w:szCs w:val="16"/>
                <w:lang w:val="en-US"/>
              </w:rPr>
              <w:t>-broadcast</w:t>
            </w:r>
          </w:p>
        </w:tc>
        <w:tc>
          <w:tcPr>
            <w:tcW w:w="851" w:type="dxa"/>
          </w:tcPr>
          <w:p w14:paraId="0D286ABF" w14:textId="24CB5C0A" w:rsidR="00747F97" w:rsidRPr="00A67365"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r>
              <w:rPr>
                <w:rFonts w:ascii="Arial" w:eastAsia="等线" w:hAnsi="Arial" w:cs="Arial" w:hint="eastAsia"/>
                <w:sz w:val="16"/>
                <w:szCs w:val="16"/>
                <w:lang w:val="en-US"/>
              </w:rPr>
              <w:t>n</w:t>
            </w:r>
            <w:r>
              <w:rPr>
                <w:rFonts w:ascii="Arial" w:eastAsia="等线" w:hAnsi="Arial" w:cs="Arial"/>
                <w:sz w:val="16"/>
                <w:szCs w:val="16"/>
                <w:lang w:val="en-US"/>
              </w:rPr>
              <w:t>ew</w:t>
            </w:r>
          </w:p>
        </w:tc>
        <w:tc>
          <w:tcPr>
            <w:tcW w:w="709" w:type="dxa"/>
          </w:tcPr>
          <w:p w14:paraId="6293D409" w14:textId="77777777" w:rsidR="00747F97" w:rsidRPr="00A67365"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p>
        </w:tc>
        <w:tc>
          <w:tcPr>
            <w:tcW w:w="1275" w:type="dxa"/>
          </w:tcPr>
          <w:p w14:paraId="5C3A5561" w14:textId="3896CB26" w:rsidR="00747F97"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r w:rsidRPr="00747F97">
              <w:rPr>
                <w:rFonts w:ascii="Arial" w:eastAsia="等线" w:hAnsi="Arial" w:cs="Arial"/>
                <w:sz w:val="16"/>
                <w:szCs w:val="16"/>
                <w:lang w:val="en-US"/>
              </w:rPr>
              <w:t xml:space="preserve">Identifier used to initialize data scrambling for </w:t>
            </w:r>
            <w:r>
              <w:rPr>
                <w:rFonts w:ascii="Arial" w:eastAsia="等线" w:hAnsi="Arial" w:cs="Arial"/>
                <w:sz w:val="16"/>
                <w:szCs w:val="16"/>
                <w:lang w:val="en-US"/>
              </w:rPr>
              <w:t>GC-</w:t>
            </w:r>
            <w:r w:rsidRPr="00747F97">
              <w:rPr>
                <w:rFonts w:ascii="Arial" w:eastAsia="等线" w:hAnsi="Arial" w:cs="Arial"/>
                <w:sz w:val="16"/>
                <w:szCs w:val="16"/>
                <w:lang w:val="en-US"/>
              </w:rPr>
              <w:t>PDSCH</w:t>
            </w:r>
            <w:r>
              <w:rPr>
                <w:rFonts w:ascii="Arial" w:eastAsia="等线" w:hAnsi="Arial" w:cs="Arial"/>
                <w:sz w:val="16"/>
                <w:szCs w:val="16"/>
                <w:lang w:val="en-US"/>
              </w:rPr>
              <w:t xml:space="preserve"> in broadcast</w:t>
            </w:r>
          </w:p>
        </w:tc>
        <w:tc>
          <w:tcPr>
            <w:tcW w:w="709" w:type="dxa"/>
          </w:tcPr>
          <w:p w14:paraId="44EA4A99" w14:textId="3E9C4046" w:rsidR="00747F97" w:rsidRDefault="00F74294" w:rsidP="00747F97">
            <w:pPr>
              <w:overflowPunct/>
              <w:autoSpaceDE/>
              <w:autoSpaceDN/>
              <w:adjustRightInd/>
              <w:spacing w:after="0" w:line="240" w:lineRule="auto"/>
              <w:jc w:val="left"/>
              <w:textAlignment w:val="auto"/>
              <w:rPr>
                <w:rFonts w:ascii="Arial" w:eastAsia="等线" w:hAnsi="Arial" w:cs="Arial"/>
                <w:sz w:val="16"/>
                <w:szCs w:val="16"/>
                <w:lang w:val="en-US"/>
              </w:rPr>
            </w:pPr>
            <w:r w:rsidRPr="00F74294">
              <w:rPr>
                <w:rFonts w:ascii="Arial" w:eastAsia="等线" w:hAnsi="Arial" w:cs="Arial"/>
                <w:sz w:val="16"/>
                <w:szCs w:val="16"/>
                <w:lang w:val="en-US"/>
              </w:rPr>
              <w:t>(</w:t>
            </w:r>
            <w:proofErr w:type="gramStart"/>
            <w:r w:rsidRPr="00F74294">
              <w:rPr>
                <w:rFonts w:ascii="Arial" w:eastAsia="等线" w:hAnsi="Arial" w:cs="Arial"/>
                <w:sz w:val="16"/>
                <w:szCs w:val="16"/>
                <w:lang w:val="en-US"/>
              </w:rPr>
              <w:t>0..</w:t>
            </w:r>
            <w:proofErr w:type="gramEnd"/>
            <w:r>
              <w:rPr>
                <w:rFonts w:ascii="Arial" w:eastAsia="等线" w:hAnsi="Arial" w:cs="Arial"/>
                <w:sz w:val="16"/>
                <w:szCs w:val="16"/>
                <w:lang w:val="en-US"/>
              </w:rPr>
              <w:t>1023</w:t>
            </w:r>
            <w:r w:rsidRPr="00F74294">
              <w:rPr>
                <w:rFonts w:ascii="Arial" w:eastAsia="等线" w:hAnsi="Arial" w:cs="Arial"/>
                <w:sz w:val="16"/>
                <w:szCs w:val="16"/>
                <w:lang w:val="en-US"/>
              </w:rPr>
              <w:t>)</w:t>
            </w:r>
          </w:p>
        </w:tc>
        <w:tc>
          <w:tcPr>
            <w:tcW w:w="851" w:type="dxa"/>
          </w:tcPr>
          <w:p w14:paraId="6B3C99AF" w14:textId="355C488C" w:rsidR="00747F97"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r>
              <w:rPr>
                <w:rFonts w:ascii="Arial" w:eastAsia="等线" w:hAnsi="Arial" w:cs="Arial" w:hint="eastAsia"/>
                <w:sz w:val="16"/>
                <w:szCs w:val="16"/>
                <w:lang w:val="en-US"/>
              </w:rPr>
              <w:t>FFS</w:t>
            </w:r>
          </w:p>
        </w:tc>
        <w:tc>
          <w:tcPr>
            <w:tcW w:w="850" w:type="dxa"/>
          </w:tcPr>
          <w:p w14:paraId="0EE0C111" w14:textId="3045F9A4" w:rsidR="00747F97"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r w:rsidRPr="000314A5">
              <w:rPr>
                <w:rFonts w:ascii="Arial" w:eastAsia="等线" w:hAnsi="Arial" w:cs="Arial"/>
                <w:sz w:val="16"/>
                <w:szCs w:val="16"/>
                <w:lang w:val="en-US"/>
              </w:rPr>
              <w:t xml:space="preserve">Per </w:t>
            </w:r>
            <w:r w:rsidR="005A220D">
              <w:rPr>
                <w:rFonts w:ascii="Arial" w:eastAsia="等线" w:hAnsi="Arial" w:cs="Arial"/>
                <w:sz w:val="16"/>
                <w:szCs w:val="16"/>
                <w:lang w:val="en-US"/>
              </w:rPr>
              <w:t>CFR</w:t>
            </w:r>
          </w:p>
        </w:tc>
        <w:tc>
          <w:tcPr>
            <w:tcW w:w="992" w:type="dxa"/>
          </w:tcPr>
          <w:p w14:paraId="5F5B71A1" w14:textId="4323411A" w:rsidR="00747F97"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r w:rsidRPr="000314A5">
              <w:rPr>
                <w:rFonts w:ascii="Arial" w:eastAsia="等线" w:hAnsi="Arial" w:cs="Arial"/>
                <w:sz w:val="16"/>
                <w:szCs w:val="16"/>
                <w:lang w:val="en-US"/>
              </w:rPr>
              <w:t>Cell-specific</w:t>
            </w:r>
          </w:p>
        </w:tc>
        <w:tc>
          <w:tcPr>
            <w:tcW w:w="2268" w:type="dxa"/>
          </w:tcPr>
          <w:p w14:paraId="3AAEF706" w14:textId="77777777" w:rsidR="0062648F" w:rsidRPr="000314A5" w:rsidRDefault="0062648F" w:rsidP="0062648F">
            <w:pPr>
              <w:rPr>
                <w:rFonts w:ascii="Arial" w:hAnsi="Arial" w:cs="Arial"/>
                <w:sz w:val="16"/>
                <w:szCs w:val="16"/>
              </w:rPr>
            </w:pPr>
            <w:r w:rsidRPr="000314A5">
              <w:rPr>
                <w:rFonts w:ascii="Arial" w:hAnsi="Arial" w:cs="Arial"/>
                <w:sz w:val="16"/>
                <w:szCs w:val="16"/>
              </w:rPr>
              <w:t>Proposal 4: For scrambling sequence initialization for GC-PDSCH scheduled by GC-PDCCH using DCI format 1_0 with the CRC scrambled by G-RNTI, MCCH-RNTI, and any other RNTIs further agreed for broadcast,</w:t>
            </w:r>
          </w:p>
          <w:p w14:paraId="65477A58" w14:textId="3B38B3E1" w:rsidR="0062648F" w:rsidRPr="000314A5" w:rsidRDefault="0062648F" w:rsidP="0062648F">
            <w:pPr>
              <w:pStyle w:val="af6"/>
              <w:numPr>
                <w:ilvl w:val="0"/>
                <w:numId w:val="24"/>
              </w:numPr>
              <w:ind w:firstLineChars="0"/>
              <w:rPr>
                <w:rFonts w:ascii="Arial" w:hAnsi="Arial" w:cs="Arial"/>
                <w:sz w:val="16"/>
                <w:szCs w:val="16"/>
              </w:rPr>
            </w:pPr>
            <w:r w:rsidRPr="000314A5">
              <w:rPr>
                <w:rFonts w:ascii="Arial" w:eastAsia="宋体" w:hAnsi="Arial" w:cs="Arial"/>
                <w:position w:val="-12"/>
                <w:sz w:val="16"/>
                <w:szCs w:val="16"/>
                <w:lang w:eastAsia="zh-CN"/>
              </w:rPr>
              <w:object w:dxaOrig="340" w:dyaOrig="360" w14:anchorId="3FB9E164">
                <v:shape id="_x0000_i1513" type="#_x0000_t75" style="width:16.5pt;height:18pt" o:ole="">
                  <v:imagedata r:id="rId12" o:title=""/>
                </v:shape>
                <o:OLEObject Type="Embed" ProgID="Equation.DSMT4" ShapeID="_x0000_i1513" DrawAspect="Content" ObjectID="_1694545492" r:id="rId29"/>
              </w:object>
            </w:r>
            <w:r w:rsidRPr="000314A5">
              <w:rPr>
                <w:rFonts w:ascii="Arial" w:hAnsi="Arial" w:cs="Arial"/>
                <w:sz w:val="16"/>
                <w:szCs w:val="16"/>
              </w:rPr>
              <w:t xml:space="preserve"> can be configured by high-layer parameters, </w:t>
            </w:r>
            <m:oMath>
              <m:sSub>
                <m:sSubPr>
                  <m:ctrlPr>
                    <w:rPr>
                      <w:rFonts w:ascii="Cambria Math" w:hAnsi="Cambria Math" w:cs="Arial"/>
                      <w:i/>
                      <w:sz w:val="16"/>
                      <w:szCs w:val="16"/>
                    </w:rPr>
                  </m:ctrlPr>
                </m:sSubPr>
                <m:e>
                  <m:r>
                    <w:rPr>
                      <w:rFonts w:ascii="Cambria Math" w:hAnsi="Cambria Math" w:cs="Arial"/>
                      <w:sz w:val="16"/>
                      <w:szCs w:val="16"/>
                    </w:rPr>
                    <m:t>n</m:t>
                  </m:r>
                </m:e>
                <m:sub>
                  <m:r>
                    <m:rPr>
                      <m:nor/>
                    </m:rPr>
                    <w:rPr>
                      <w:rFonts w:ascii="Arial" w:hAnsi="Arial" w:cs="Arial"/>
                      <w:sz w:val="16"/>
                      <w:szCs w:val="16"/>
                    </w:rPr>
                    <m:t>ID</m:t>
                  </m:r>
                </m:sub>
              </m:sSub>
              <m:r>
                <w:rPr>
                  <w:rFonts w:ascii="Cambria Math" w:hAnsi="Cambria Math" w:cs="Arial"/>
                  <w:sz w:val="16"/>
                  <w:szCs w:val="16"/>
                </w:rPr>
                <m:t>=</m:t>
              </m:r>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ID</m:t>
                  </m:r>
                </m:sub>
                <m:sup>
                  <m:r>
                    <m:rPr>
                      <m:nor/>
                    </m:rPr>
                    <w:rPr>
                      <w:rFonts w:ascii="Arial" w:hAnsi="Arial" w:cs="Arial"/>
                      <w:sz w:val="16"/>
                      <w:szCs w:val="16"/>
                    </w:rPr>
                    <m:t>cell</m:t>
                  </m:r>
                </m:sup>
              </m:sSubSup>
            </m:oMath>
            <w:r w:rsidRPr="000314A5">
              <w:rPr>
                <w:rFonts w:ascii="Arial" w:hAnsi="Arial" w:cs="Arial"/>
                <w:sz w:val="16"/>
                <w:szCs w:val="16"/>
              </w:rPr>
              <w:t xml:space="preserve"> if not configured.</w:t>
            </w:r>
          </w:p>
          <w:p w14:paraId="022D61A8" w14:textId="77777777" w:rsidR="0062648F" w:rsidRPr="000314A5" w:rsidRDefault="0062648F" w:rsidP="0062648F">
            <w:pPr>
              <w:pStyle w:val="af6"/>
              <w:numPr>
                <w:ilvl w:val="0"/>
                <w:numId w:val="24"/>
              </w:numPr>
              <w:spacing w:after="120" w:line="288" w:lineRule="auto"/>
              <w:ind w:firstLineChars="0"/>
              <w:jc w:val="both"/>
              <w:rPr>
                <w:rFonts w:ascii="Arial" w:eastAsia="宋体" w:hAnsi="Arial" w:cs="Arial"/>
                <w:sz w:val="16"/>
                <w:szCs w:val="16"/>
                <w:lang w:eastAsia="zh-CN"/>
              </w:rPr>
            </w:pPr>
            <w:r w:rsidRPr="000314A5">
              <w:rPr>
                <w:rFonts w:ascii="Arial" w:eastAsia="宋体" w:hAnsi="Arial" w:cs="Arial"/>
                <w:position w:val="-12"/>
                <w:sz w:val="16"/>
                <w:szCs w:val="16"/>
                <w:lang w:eastAsia="zh-CN"/>
              </w:rPr>
              <w:object w:dxaOrig="520" w:dyaOrig="360" w14:anchorId="59089E55">
                <v:shape id="_x0000_i1514" type="#_x0000_t75" style="width:26pt;height:18pt" o:ole="">
                  <v:imagedata r:id="rId10" o:title=""/>
                </v:shape>
                <o:OLEObject Type="Embed" ProgID="Equation.DSMT4" ShapeID="_x0000_i1514" DrawAspect="Content" ObjectID="_1694545493" r:id="rId30"/>
              </w:object>
            </w:r>
            <w:r w:rsidRPr="000314A5">
              <w:rPr>
                <w:rFonts w:ascii="Arial" w:eastAsia="宋体" w:hAnsi="Arial" w:cs="Arial"/>
                <w:sz w:val="16"/>
                <w:szCs w:val="16"/>
                <w:lang w:eastAsia="zh-CN"/>
              </w:rPr>
              <w:t xml:space="preserve"> </w:t>
            </w:r>
            <w:r w:rsidRPr="000314A5">
              <w:rPr>
                <w:rFonts w:ascii="Arial" w:hAnsi="Arial" w:cs="Arial"/>
                <w:sz w:val="16"/>
                <w:szCs w:val="16"/>
              </w:rPr>
              <w:t>corresponds to the RNTI associated with the GC-PDSCH transmission</w:t>
            </w:r>
            <w:r w:rsidRPr="000314A5">
              <w:rPr>
                <w:rFonts w:ascii="Arial" w:eastAsia="宋体" w:hAnsi="Arial" w:cs="Arial"/>
                <w:sz w:val="16"/>
                <w:szCs w:val="16"/>
                <w:lang w:eastAsia="zh-CN"/>
              </w:rPr>
              <w:t xml:space="preserve">.  </w:t>
            </w:r>
          </w:p>
          <w:p w14:paraId="52232021" w14:textId="77777777" w:rsidR="00747F97" w:rsidRPr="000314A5" w:rsidRDefault="00747F97" w:rsidP="00747F97">
            <w:pPr>
              <w:overflowPunct/>
              <w:autoSpaceDE/>
              <w:autoSpaceDN/>
              <w:adjustRightInd/>
              <w:spacing w:after="0" w:line="240" w:lineRule="auto"/>
              <w:jc w:val="left"/>
              <w:textAlignment w:val="auto"/>
              <w:rPr>
                <w:rFonts w:ascii="Arial" w:eastAsia="等线" w:hAnsi="Arial" w:cs="Arial"/>
                <w:sz w:val="16"/>
                <w:szCs w:val="16"/>
              </w:rPr>
            </w:pPr>
          </w:p>
        </w:tc>
      </w:tr>
      <w:tr w:rsidR="00747F97" w:rsidRPr="00F74294" w14:paraId="360E026C" w14:textId="77777777" w:rsidTr="000314A5">
        <w:trPr>
          <w:trHeight w:val="801"/>
        </w:trPr>
        <w:tc>
          <w:tcPr>
            <w:tcW w:w="1129" w:type="dxa"/>
            <w:noWrap/>
          </w:tcPr>
          <w:p w14:paraId="43C3A32F" w14:textId="7049A018" w:rsidR="00747F97" w:rsidRDefault="00F74294" w:rsidP="00747F97">
            <w:pPr>
              <w:overflowPunct/>
              <w:autoSpaceDE/>
              <w:autoSpaceDN/>
              <w:adjustRightInd/>
              <w:spacing w:after="0" w:line="240" w:lineRule="auto"/>
              <w:jc w:val="left"/>
              <w:textAlignment w:val="auto"/>
              <w:rPr>
                <w:rFonts w:ascii="Arial" w:eastAsia="等线" w:hAnsi="Arial" w:cs="Arial"/>
                <w:sz w:val="16"/>
                <w:szCs w:val="16"/>
                <w:lang w:val="en-US"/>
              </w:rPr>
            </w:pPr>
            <w:r w:rsidRPr="00F74294">
              <w:rPr>
                <w:rFonts w:ascii="Arial" w:eastAsia="等线" w:hAnsi="Arial" w:cs="Arial"/>
                <w:sz w:val="16"/>
                <w:szCs w:val="16"/>
                <w:lang w:val="en-US"/>
              </w:rPr>
              <w:t>GC-</w:t>
            </w:r>
            <w:proofErr w:type="spellStart"/>
            <w:r w:rsidRPr="00F74294">
              <w:rPr>
                <w:rFonts w:ascii="Arial" w:eastAsia="等线" w:hAnsi="Arial" w:cs="Arial"/>
                <w:sz w:val="16"/>
                <w:szCs w:val="16"/>
                <w:lang w:val="en-US"/>
              </w:rPr>
              <w:t>pd</w:t>
            </w:r>
            <w:r>
              <w:rPr>
                <w:rFonts w:ascii="Arial" w:eastAsia="等线" w:hAnsi="Arial" w:cs="Arial"/>
                <w:sz w:val="16"/>
                <w:szCs w:val="16"/>
                <w:lang w:val="en-US"/>
              </w:rPr>
              <w:t>sc</w:t>
            </w:r>
            <w:r w:rsidRPr="00F74294">
              <w:rPr>
                <w:rFonts w:ascii="Arial" w:eastAsia="等线" w:hAnsi="Arial" w:cs="Arial"/>
                <w:sz w:val="16"/>
                <w:szCs w:val="16"/>
                <w:lang w:val="en-US"/>
              </w:rPr>
              <w:t>h</w:t>
            </w:r>
            <w:proofErr w:type="spellEnd"/>
            <w:r w:rsidRPr="00F74294">
              <w:rPr>
                <w:rFonts w:ascii="Arial" w:eastAsia="等线" w:hAnsi="Arial" w:cs="Arial"/>
                <w:sz w:val="16"/>
                <w:szCs w:val="16"/>
                <w:lang w:val="en-US"/>
              </w:rPr>
              <w:t>-DMRS-</w:t>
            </w:r>
            <w:proofErr w:type="spellStart"/>
            <w:r w:rsidRPr="00F74294">
              <w:rPr>
                <w:rFonts w:ascii="Arial" w:eastAsia="等线" w:hAnsi="Arial" w:cs="Arial"/>
                <w:sz w:val="16"/>
                <w:szCs w:val="16"/>
                <w:lang w:val="en-US"/>
              </w:rPr>
              <w:t>ScramblingID</w:t>
            </w:r>
            <w:proofErr w:type="spellEnd"/>
            <w:r w:rsidRPr="00F74294">
              <w:rPr>
                <w:rFonts w:ascii="Arial" w:eastAsia="等线" w:hAnsi="Arial" w:cs="Arial"/>
                <w:sz w:val="16"/>
                <w:szCs w:val="16"/>
                <w:lang w:val="en-US"/>
              </w:rPr>
              <w:t>-broadcast</w:t>
            </w:r>
          </w:p>
        </w:tc>
        <w:tc>
          <w:tcPr>
            <w:tcW w:w="851" w:type="dxa"/>
          </w:tcPr>
          <w:p w14:paraId="43582056" w14:textId="2B9FFD6A" w:rsidR="00747F97" w:rsidRPr="00A67365"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r>
              <w:rPr>
                <w:rFonts w:ascii="Arial" w:eastAsia="等线" w:hAnsi="Arial" w:cs="Arial" w:hint="eastAsia"/>
                <w:sz w:val="16"/>
                <w:szCs w:val="16"/>
                <w:lang w:val="en-US"/>
              </w:rPr>
              <w:t>n</w:t>
            </w:r>
            <w:r>
              <w:rPr>
                <w:rFonts w:ascii="Arial" w:eastAsia="等线" w:hAnsi="Arial" w:cs="Arial"/>
                <w:sz w:val="16"/>
                <w:szCs w:val="16"/>
                <w:lang w:val="en-US"/>
              </w:rPr>
              <w:t>ew</w:t>
            </w:r>
          </w:p>
        </w:tc>
        <w:tc>
          <w:tcPr>
            <w:tcW w:w="709" w:type="dxa"/>
          </w:tcPr>
          <w:p w14:paraId="26DD4A0D" w14:textId="77777777" w:rsidR="00747F97" w:rsidRPr="00A67365"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p>
        </w:tc>
        <w:tc>
          <w:tcPr>
            <w:tcW w:w="1275" w:type="dxa"/>
          </w:tcPr>
          <w:p w14:paraId="126EA127" w14:textId="3E995D87" w:rsidR="00747F97" w:rsidRDefault="00F74294" w:rsidP="00747F97">
            <w:pPr>
              <w:overflowPunct/>
              <w:autoSpaceDE/>
              <w:autoSpaceDN/>
              <w:adjustRightInd/>
              <w:spacing w:after="0" w:line="240" w:lineRule="auto"/>
              <w:jc w:val="left"/>
              <w:textAlignment w:val="auto"/>
              <w:rPr>
                <w:rFonts w:ascii="Arial" w:eastAsia="等线" w:hAnsi="Arial" w:cs="Arial"/>
                <w:sz w:val="16"/>
                <w:szCs w:val="16"/>
                <w:lang w:val="en-US"/>
              </w:rPr>
            </w:pPr>
            <w:r w:rsidRPr="00F74294">
              <w:rPr>
                <w:rFonts w:ascii="Arial" w:eastAsia="等线" w:hAnsi="Arial" w:cs="Arial"/>
                <w:sz w:val="16"/>
                <w:szCs w:val="16"/>
                <w:lang w:val="en-US"/>
              </w:rPr>
              <w:t>Identifier used to DMRS sequence generator initialization for GC-PDSCH in broadcast</w:t>
            </w:r>
          </w:p>
        </w:tc>
        <w:tc>
          <w:tcPr>
            <w:tcW w:w="709" w:type="dxa"/>
          </w:tcPr>
          <w:p w14:paraId="39291322" w14:textId="2AACFB0B" w:rsidR="00747F97" w:rsidRDefault="00F74294" w:rsidP="00747F97">
            <w:pPr>
              <w:overflowPunct/>
              <w:autoSpaceDE/>
              <w:autoSpaceDN/>
              <w:adjustRightInd/>
              <w:spacing w:after="0" w:line="240" w:lineRule="auto"/>
              <w:jc w:val="left"/>
              <w:textAlignment w:val="auto"/>
              <w:rPr>
                <w:rFonts w:ascii="Arial" w:eastAsia="等线" w:hAnsi="Arial" w:cs="Arial"/>
                <w:sz w:val="16"/>
                <w:szCs w:val="16"/>
                <w:lang w:val="en-US"/>
              </w:rPr>
            </w:pPr>
            <w:r w:rsidRPr="00F74294">
              <w:rPr>
                <w:rFonts w:ascii="Arial" w:eastAsia="等线" w:hAnsi="Arial" w:cs="Arial"/>
                <w:sz w:val="16"/>
                <w:szCs w:val="16"/>
                <w:lang w:val="en-US"/>
              </w:rPr>
              <w:t>(</w:t>
            </w:r>
            <w:proofErr w:type="gramStart"/>
            <w:r w:rsidRPr="00F74294">
              <w:rPr>
                <w:rFonts w:ascii="Arial" w:eastAsia="等线" w:hAnsi="Arial" w:cs="Arial"/>
                <w:sz w:val="16"/>
                <w:szCs w:val="16"/>
                <w:lang w:val="en-US"/>
              </w:rPr>
              <w:t>0..</w:t>
            </w:r>
            <w:proofErr w:type="gramEnd"/>
            <w:r w:rsidRPr="00F74294">
              <w:rPr>
                <w:rFonts w:ascii="Arial" w:eastAsia="等线" w:hAnsi="Arial" w:cs="Arial"/>
                <w:sz w:val="16"/>
                <w:szCs w:val="16"/>
                <w:lang w:val="en-US"/>
              </w:rPr>
              <w:t>65535)</w:t>
            </w:r>
          </w:p>
        </w:tc>
        <w:tc>
          <w:tcPr>
            <w:tcW w:w="851" w:type="dxa"/>
          </w:tcPr>
          <w:p w14:paraId="77CFE181" w14:textId="52E2A96F" w:rsidR="00747F97" w:rsidRDefault="00F74294" w:rsidP="00747F97">
            <w:pPr>
              <w:overflowPunct/>
              <w:autoSpaceDE/>
              <w:autoSpaceDN/>
              <w:adjustRightInd/>
              <w:spacing w:after="0" w:line="240" w:lineRule="auto"/>
              <w:jc w:val="left"/>
              <w:textAlignment w:val="auto"/>
              <w:rPr>
                <w:rFonts w:ascii="Arial" w:eastAsia="等线" w:hAnsi="Arial" w:cs="Arial"/>
                <w:sz w:val="16"/>
                <w:szCs w:val="16"/>
                <w:lang w:val="en-US"/>
              </w:rPr>
            </w:pPr>
            <w:r>
              <w:rPr>
                <w:rFonts w:ascii="Arial" w:eastAsia="等线" w:hAnsi="Arial" w:cs="Arial" w:hint="eastAsia"/>
                <w:sz w:val="16"/>
                <w:szCs w:val="16"/>
                <w:lang w:val="en-US"/>
              </w:rPr>
              <w:t>F</w:t>
            </w:r>
            <w:r>
              <w:rPr>
                <w:rFonts w:ascii="Arial" w:eastAsia="等线" w:hAnsi="Arial" w:cs="Arial"/>
                <w:sz w:val="16"/>
                <w:szCs w:val="16"/>
                <w:lang w:val="en-US"/>
              </w:rPr>
              <w:t>FS</w:t>
            </w:r>
          </w:p>
        </w:tc>
        <w:tc>
          <w:tcPr>
            <w:tcW w:w="850" w:type="dxa"/>
          </w:tcPr>
          <w:p w14:paraId="7D0B101D" w14:textId="420A8105" w:rsidR="00747F97"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r w:rsidRPr="000314A5">
              <w:rPr>
                <w:rFonts w:ascii="Arial" w:eastAsia="等线" w:hAnsi="Arial" w:cs="Arial"/>
                <w:sz w:val="16"/>
                <w:szCs w:val="16"/>
                <w:lang w:val="en-US"/>
              </w:rPr>
              <w:t xml:space="preserve">Per </w:t>
            </w:r>
            <w:r w:rsidR="005A220D">
              <w:rPr>
                <w:rFonts w:ascii="Arial" w:eastAsia="等线" w:hAnsi="Arial" w:cs="Arial"/>
                <w:sz w:val="16"/>
                <w:szCs w:val="16"/>
                <w:lang w:val="en-US"/>
              </w:rPr>
              <w:t>CFR</w:t>
            </w:r>
          </w:p>
        </w:tc>
        <w:tc>
          <w:tcPr>
            <w:tcW w:w="992" w:type="dxa"/>
          </w:tcPr>
          <w:p w14:paraId="2C762B49" w14:textId="3F89F2F3" w:rsidR="00747F97"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r w:rsidRPr="000314A5">
              <w:rPr>
                <w:rFonts w:ascii="Arial" w:eastAsia="等线" w:hAnsi="Arial" w:cs="Arial"/>
                <w:sz w:val="16"/>
                <w:szCs w:val="16"/>
                <w:lang w:val="en-US"/>
              </w:rPr>
              <w:t>Cell-specific</w:t>
            </w:r>
          </w:p>
        </w:tc>
        <w:tc>
          <w:tcPr>
            <w:tcW w:w="2268" w:type="dxa"/>
          </w:tcPr>
          <w:p w14:paraId="3C3651C1" w14:textId="77777777" w:rsidR="0062648F" w:rsidRPr="000314A5" w:rsidRDefault="0062648F" w:rsidP="0062648F">
            <w:pPr>
              <w:rPr>
                <w:rFonts w:ascii="Arial" w:hAnsi="Arial" w:cs="Arial"/>
                <w:sz w:val="16"/>
                <w:szCs w:val="16"/>
              </w:rPr>
            </w:pPr>
            <w:r w:rsidRPr="000314A5">
              <w:rPr>
                <w:rFonts w:ascii="Arial" w:hAnsi="Arial" w:cs="Arial"/>
                <w:sz w:val="16"/>
                <w:szCs w:val="16"/>
              </w:rPr>
              <w:t xml:space="preserve">Proposal 6: For DMRS sequence generator initialization for GC-PDSCH scheduled by GC-PDCCH using DCI format 1_0 with the CRC scrambled by G-RNTI, MCCH-RNTI, and any other RNTIs further agreed for broadcast, </w:t>
            </w:r>
          </w:p>
          <w:p w14:paraId="0AEB1B6E" w14:textId="77777777" w:rsidR="0062648F" w:rsidRPr="000314A5" w:rsidRDefault="0062648F" w:rsidP="0062648F">
            <w:pPr>
              <w:pStyle w:val="af6"/>
              <w:numPr>
                <w:ilvl w:val="0"/>
                <w:numId w:val="24"/>
              </w:numPr>
              <w:spacing w:after="120"/>
              <w:ind w:firstLineChars="0"/>
              <w:rPr>
                <w:rFonts w:ascii="Arial" w:hAnsi="Arial" w:cs="Arial"/>
                <w:sz w:val="16"/>
                <w:szCs w:val="16"/>
              </w:rPr>
            </w:pPr>
            <w:r w:rsidRPr="000314A5">
              <w:rPr>
                <w:rFonts w:ascii="Arial" w:eastAsia="宋体" w:hAnsi="Arial" w:cs="Arial"/>
                <w:position w:val="-12"/>
                <w:sz w:val="16"/>
                <w:szCs w:val="16"/>
                <w:lang w:eastAsia="zh-CN"/>
              </w:rPr>
              <w:object w:dxaOrig="420" w:dyaOrig="380" w14:anchorId="45BA9DE9">
                <v:shape id="_x0000_i1515" type="#_x0000_t75" style="width:21.5pt;height:19pt" o:ole="">
                  <v:imagedata r:id="rId15" o:title=""/>
                </v:shape>
                <o:OLEObject Type="Embed" ProgID="Equation.DSMT4" ShapeID="_x0000_i1515" DrawAspect="Content" ObjectID="_1694545494" r:id="rId31"/>
              </w:object>
            </w:r>
            <w:r w:rsidRPr="000314A5">
              <w:rPr>
                <w:rFonts w:ascii="Arial" w:hAnsi="Arial" w:cs="Arial"/>
                <w:sz w:val="16"/>
                <w:szCs w:val="16"/>
              </w:rPr>
              <w:t xml:space="preserve">can be configured by high-layer parameters, </w:t>
            </w:r>
            <w:r w:rsidRPr="000314A5">
              <w:rPr>
                <w:rFonts w:ascii="Arial" w:eastAsia="宋体" w:hAnsi="Arial" w:cs="Arial"/>
                <w:position w:val="-12"/>
                <w:sz w:val="16"/>
                <w:szCs w:val="16"/>
                <w:lang w:eastAsia="zh-CN"/>
              </w:rPr>
              <w:object w:dxaOrig="980" w:dyaOrig="380" w14:anchorId="2348D594">
                <v:shape id="_x0000_i1516" type="#_x0000_t75" style="width:49pt;height:19pt" o:ole="">
                  <v:imagedata r:id="rId27" o:title=""/>
                </v:shape>
                <o:OLEObject Type="Embed" ProgID="Equation.DSMT4" ShapeID="_x0000_i1516" DrawAspect="Content" ObjectID="_1694545495" r:id="rId32"/>
              </w:object>
            </w:r>
            <w:r w:rsidRPr="000314A5">
              <w:rPr>
                <w:rFonts w:ascii="Arial" w:hAnsi="Arial" w:cs="Arial"/>
                <w:sz w:val="16"/>
                <w:szCs w:val="16"/>
              </w:rPr>
              <w:t>if not configured.</w:t>
            </w:r>
          </w:p>
          <w:p w14:paraId="4C676802" w14:textId="77777777" w:rsidR="00747F97" w:rsidRPr="000314A5" w:rsidRDefault="00747F97" w:rsidP="00747F97">
            <w:pPr>
              <w:overflowPunct/>
              <w:autoSpaceDE/>
              <w:autoSpaceDN/>
              <w:adjustRightInd/>
              <w:spacing w:after="0" w:line="240" w:lineRule="auto"/>
              <w:jc w:val="left"/>
              <w:textAlignment w:val="auto"/>
              <w:rPr>
                <w:rFonts w:ascii="Arial" w:eastAsia="等线" w:hAnsi="Arial" w:cs="Arial"/>
                <w:sz w:val="16"/>
                <w:szCs w:val="16"/>
              </w:rPr>
            </w:pPr>
          </w:p>
        </w:tc>
      </w:tr>
      <w:tr w:rsidR="00747F97" w:rsidRPr="00F74294" w14:paraId="7092BBF1" w14:textId="77777777" w:rsidTr="000314A5">
        <w:trPr>
          <w:trHeight w:val="801"/>
        </w:trPr>
        <w:tc>
          <w:tcPr>
            <w:tcW w:w="1129" w:type="dxa"/>
            <w:noWrap/>
          </w:tcPr>
          <w:p w14:paraId="6A83C281" w14:textId="10E7C32E" w:rsidR="00747F97"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bookmarkStart w:id="14" w:name="_Hlk83917816"/>
            <w:r w:rsidRPr="000314A5">
              <w:rPr>
                <w:rFonts w:ascii="Arial" w:eastAsia="等线" w:hAnsi="Arial" w:cs="Arial"/>
                <w:sz w:val="16"/>
                <w:szCs w:val="16"/>
                <w:lang w:val="en-US"/>
              </w:rPr>
              <w:t>GC-</w:t>
            </w:r>
            <w:proofErr w:type="spellStart"/>
            <w:r w:rsidRPr="000314A5">
              <w:rPr>
                <w:rFonts w:ascii="Arial" w:eastAsia="等线" w:hAnsi="Arial" w:cs="Arial"/>
                <w:sz w:val="16"/>
                <w:szCs w:val="16"/>
                <w:lang w:val="en-US"/>
              </w:rPr>
              <w:t>pdcch</w:t>
            </w:r>
            <w:proofErr w:type="spellEnd"/>
            <w:r w:rsidRPr="000314A5">
              <w:rPr>
                <w:rFonts w:ascii="Arial" w:eastAsia="等线" w:hAnsi="Arial" w:cs="Arial"/>
                <w:sz w:val="16"/>
                <w:szCs w:val="16"/>
                <w:lang w:val="en-US"/>
              </w:rPr>
              <w:t>-DMRS-</w:t>
            </w:r>
            <w:proofErr w:type="spellStart"/>
            <w:r w:rsidRPr="000314A5">
              <w:rPr>
                <w:rFonts w:ascii="Arial" w:eastAsia="等线" w:hAnsi="Arial" w:cs="Arial"/>
                <w:sz w:val="16"/>
                <w:szCs w:val="16"/>
                <w:lang w:val="en-US"/>
              </w:rPr>
              <w:t>ScramblingID</w:t>
            </w:r>
            <w:proofErr w:type="spellEnd"/>
            <w:r w:rsidRPr="000314A5">
              <w:rPr>
                <w:rFonts w:ascii="Arial" w:eastAsia="等线" w:hAnsi="Arial" w:cs="Arial"/>
                <w:sz w:val="16"/>
                <w:szCs w:val="16"/>
                <w:lang w:val="en-US"/>
              </w:rPr>
              <w:t>-broadcast</w:t>
            </w:r>
            <w:bookmarkEnd w:id="14"/>
          </w:p>
        </w:tc>
        <w:tc>
          <w:tcPr>
            <w:tcW w:w="851" w:type="dxa"/>
          </w:tcPr>
          <w:p w14:paraId="5BC9C865" w14:textId="70D9ECB3" w:rsidR="00747F97" w:rsidRPr="00A67365"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r>
              <w:rPr>
                <w:rFonts w:ascii="Arial" w:eastAsia="等线" w:hAnsi="Arial" w:cs="Arial" w:hint="eastAsia"/>
                <w:sz w:val="16"/>
                <w:szCs w:val="16"/>
                <w:lang w:val="en-US"/>
              </w:rPr>
              <w:t>n</w:t>
            </w:r>
            <w:r>
              <w:rPr>
                <w:rFonts w:ascii="Arial" w:eastAsia="等线" w:hAnsi="Arial" w:cs="Arial"/>
                <w:sz w:val="16"/>
                <w:szCs w:val="16"/>
                <w:lang w:val="en-US"/>
              </w:rPr>
              <w:t>ew</w:t>
            </w:r>
          </w:p>
        </w:tc>
        <w:tc>
          <w:tcPr>
            <w:tcW w:w="709" w:type="dxa"/>
          </w:tcPr>
          <w:p w14:paraId="6719BC5B" w14:textId="77777777" w:rsidR="00747F97" w:rsidRPr="00A67365"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p>
        </w:tc>
        <w:tc>
          <w:tcPr>
            <w:tcW w:w="1275" w:type="dxa"/>
          </w:tcPr>
          <w:p w14:paraId="615BDDF3" w14:textId="39235EA3" w:rsidR="00747F97" w:rsidRDefault="00F74294" w:rsidP="00747F97">
            <w:pPr>
              <w:overflowPunct/>
              <w:autoSpaceDE/>
              <w:autoSpaceDN/>
              <w:adjustRightInd/>
              <w:spacing w:after="0" w:line="240" w:lineRule="auto"/>
              <w:jc w:val="left"/>
              <w:textAlignment w:val="auto"/>
              <w:rPr>
                <w:rFonts w:ascii="Arial" w:eastAsia="等线" w:hAnsi="Arial" w:cs="Arial"/>
                <w:sz w:val="16"/>
                <w:szCs w:val="16"/>
                <w:lang w:val="en-US"/>
              </w:rPr>
            </w:pPr>
            <w:r>
              <w:rPr>
                <w:rFonts w:ascii="Arial" w:eastAsia="等线" w:hAnsi="Arial" w:cs="Arial"/>
                <w:sz w:val="16"/>
                <w:szCs w:val="16"/>
                <w:lang w:val="en-US"/>
              </w:rPr>
              <w:t>GC-</w:t>
            </w:r>
            <w:r w:rsidRPr="00F74294">
              <w:rPr>
                <w:rFonts w:ascii="Arial" w:eastAsia="等线" w:hAnsi="Arial" w:cs="Arial"/>
                <w:sz w:val="16"/>
                <w:szCs w:val="16"/>
                <w:lang w:val="en-US"/>
              </w:rPr>
              <w:t>PDCCH DMRS scrambling initialization</w:t>
            </w:r>
          </w:p>
        </w:tc>
        <w:tc>
          <w:tcPr>
            <w:tcW w:w="709" w:type="dxa"/>
          </w:tcPr>
          <w:p w14:paraId="1C5EACE3" w14:textId="125668E4" w:rsidR="00747F97" w:rsidRDefault="00F74294" w:rsidP="00747F97">
            <w:pPr>
              <w:overflowPunct/>
              <w:autoSpaceDE/>
              <w:autoSpaceDN/>
              <w:adjustRightInd/>
              <w:spacing w:after="0" w:line="240" w:lineRule="auto"/>
              <w:jc w:val="left"/>
              <w:textAlignment w:val="auto"/>
              <w:rPr>
                <w:rFonts w:ascii="Arial" w:eastAsia="等线" w:hAnsi="Arial" w:cs="Arial"/>
                <w:sz w:val="16"/>
                <w:szCs w:val="16"/>
                <w:lang w:val="en-US"/>
              </w:rPr>
            </w:pPr>
            <w:r w:rsidRPr="00F74294">
              <w:rPr>
                <w:rFonts w:ascii="Arial" w:eastAsia="等线" w:hAnsi="Arial" w:cs="Arial"/>
                <w:sz w:val="16"/>
                <w:szCs w:val="16"/>
                <w:lang w:val="en-US"/>
              </w:rPr>
              <w:t>(</w:t>
            </w:r>
            <w:proofErr w:type="gramStart"/>
            <w:r w:rsidRPr="00F74294">
              <w:rPr>
                <w:rFonts w:ascii="Arial" w:eastAsia="等线" w:hAnsi="Arial" w:cs="Arial"/>
                <w:sz w:val="16"/>
                <w:szCs w:val="16"/>
                <w:lang w:val="en-US"/>
              </w:rPr>
              <w:t>0..</w:t>
            </w:r>
            <w:proofErr w:type="gramEnd"/>
            <w:r w:rsidRPr="00F74294">
              <w:rPr>
                <w:rFonts w:ascii="Arial" w:eastAsia="等线" w:hAnsi="Arial" w:cs="Arial"/>
                <w:sz w:val="16"/>
                <w:szCs w:val="16"/>
                <w:lang w:val="en-US"/>
              </w:rPr>
              <w:t>65535)</w:t>
            </w:r>
          </w:p>
        </w:tc>
        <w:tc>
          <w:tcPr>
            <w:tcW w:w="851" w:type="dxa"/>
          </w:tcPr>
          <w:p w14:paraId="771B52BC" w14:textId="3162EB7D" w:rsidR="00747F97" w:rsidRDefault="0062648F" w:rsidP="00747F97">
            <w:pPr>
              <w:overflowPunct/>
              <w:autoSpaceDE/>
              <w:autoSpaceDN/>
              <w:adjustRightInd/>
              <w:spacing w:after="0" w:line="240" w:lineRule="auto"/>
              <w:jc w:val="left"/>
              <w:textAlignment w:val="auto"/>
              <w:rPr>
                <w:rFonts w:ascii="Arial" w:eastAsia="等线" w:hAnsi="Arial" w:cs="Arial"/>
                <w:sz w:val="16"/>
                <w:szCs w:val="16"/>
                <w:lang w:val="en-US"/>
              </w:rPr>
            </w:pPr>
            <w:r>
              <w:rPr>
                <w:rFonts w:ascii="Arial" w:eastAsia="等线" w:hAnsi="Arial" w:cs="Arial"/>
                <w:sz w:val="16"/>
                <w:szCs w:val="16"/>
                <w:lang w:val="en-US"/>
              </w:rPr>
              <w:t>FFS</w:t>
            </w:r>
          </w:p>
        </w:tc>
        <w:tc>
          <w:tcPr>
            <w:tcW w:w="850" w:type="dxa"/>
          </w:tcPr>
          <w:p w14:paraId="6E41E111" w14:textId="1C81F467" w:rsidR="00747F97"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r w:rsidRPr="000314A5">
              <w:rPr>
                <w:rFonts w:ascii="Arial" w:eastAsia="等线" w:hAnsi="Arial" w:cs="Arial"/>
                <w:sz w:val="16"/>
                <w:szCs w:val="16"/>
                <w:lang w:val="en-US"/>
              </w:rPr>
              <w:t xml:space="preserve">Per </w:t>
            </w:r>
            <w:r w:rsidR="005A220D">
              <w:rPr>
                <w:rFonts w:ascii="Arial" w:eastAsia="等线" w:hAnsi="Arial" w:cs="Arial"/>
                <w:sz w:val="16"/>
                <w:szCs w:val="16"/>
                <w:lang w:val="en-US"/>
              </w:rPr>
              <w:t>CFR</w:t>
            </w:r>
          </w:p>
        </w:tc>
        <w:tc>
          <w:tcPr>
            <w:tcW w:w="992" w:type="dxa"/>
          </w:tcPr>
          <w:p w14:paraId="7064433B" w14:textId="2DE2C0AE" w:rsidR="00747F97" w:rsidRDefault="00747F97" w:rsidP="00747F97">
            <w:pPr>
              <w:overflowPunct/>
              <w:autoSpaceDE/>
              <w:autoSpaceDN/>
              <w:adjustRightInd/>
              <w:spacing w:after="0" w:line="240" w:lineRule="auto"/>
              <w:jc w:val="left"/>
              <w:textAlignment w:val="auto"/>
              <w:rPr>
                <w:rFonts w:ascii="Arial" w:eastAsia="等线" w:hAnsi="Arial" w:cs="Arial"/>
                <w:sz w:val="16"/>
                <w:szCs w:val="16"/>
                <w:lang w:val="en-US"/>
              </w:rPr>
            </w:pPr>
            <w:r w:rsidRPr="000314A5">
              <w:rPr>
                <w:rFonts w:ascii="Arial" w:eastAsia="等线" w:hAnsi="Arial" w:cs="Arial"/>
                <w:sz w:val="16"/>
                <w:szCs w:val="16"/>
                <w:lang w:val="en-US"/>
              </w:rPr>
              <w:t>Cell-specific</w:t>
            </w:r>
          </w:p>
        </w:tc>
        <w:tc>
          <w:tcPr>
            <w:tcW w:w="2268" w:type="dxa"/>
          </w:tcPr>
          <w:p w14:paraId="5CB0868A" w14:textId="77777777" w:rsidR="005A220D" w:rsidRPr="000314A5" w:rsidRDefault="005A220D" w:rsidP="005A220D">
            <w:pPr>
              <w:rPr>
                <w:sz w:val="16"/>
                <w:szCs w:val="16"/>
              </w:rPr>
            </w:pPr>
            <w:r w:rsidRPr="000314A5">
              <w:rPr>
                <w:sz w:val="16"/>
                <w:szCs w:val="16"/>
              </w:rPr>
              <w:t xml:space="preserve">Proposal 5: For DMRS sequence generator initialization for GC-PDCCH using DCI format 1_0 with the CRC scrambled by G-RNTI, MCCH-RNTI, and any other RNTIs further agreed for broadcast, </w:t>
            </w:r>
          </w:p>
          <w:p w14:paraId="7B263751" w14:textId="77777777" w:rsidR="005A220D" w:rsidRPr="000314A5" w:rsidRDefault="005A220D" w:rsidP="005A220D">
            <w:pPr>
              <w:pStyle w:val="af6"/>
              <w:numPr>
                <w:ilvl w:val="0"/>
                <w:numId w:val="24"/>
              </w:numPr>
              <w:spacing w:after="120"/>
              <w:ind w:firstLineChars="0"/>
              <w:rPr>
                <w:sz w:val="16"/>
                <w:szCs w:val="16"/>
              </w:rPr>
            </w:pPr>
            <w:r w:rsidRPr="000314A5">
              <w:rPr>
                <w:rFonts w:eastAsia="宋体"/>
                <w:position w:val="-12"/>
                <w:sz w:val="16"/>
                <w:szCs w:val="16"/>
                <w:lang w:eastAsia="zh-CN"/>
              </w:rPr>
              <w:object w:dxaOrig="420" w:dyaOrig="380" w14:anchorId="04AC5242">
                <v:shape id="_x0000_i1517" type="#_x0000_t75" style="width:21.5pt;height:19pt" o:ole="">
                  <v:imagedata r:id="rId22" o:title=""/>
                </v:shape>
                <o:OLEObject Type="Embed" ProgID="Equation.DSMT4" ShapeID="_x0000_i1517" DrawAspect="Content" ObjectID="_1694545496" r:id="rId33"/>
              </w:object>
            </w:r>
            <w:r w:rsidRPr="000314A5">
              <w:rPr>
                <w:sz w:val="16"/>
                <w:szCs w:val="16"/>
              </w:rPr>
              <w:t xml:space="preserve">can be configured by high-layer </w:t>
            </w:r>
            <w:r w:rsidRPr="000314A5">
              <w:rPr>
                <w:sz w:val="16"/>
                <w:szCs w:val="16"/>
              </w:rPr>
              <w:lastRenderedPageBreak/>
              <w:t xml:space="preserve">parameters, i.e., </w:t>
            </w:r>
            <w:r w:rsidRPr="000314A5">
              <w:rPr>
                <w:i/>
                <w:sz w:val="16"/>
                <w:szCs w:val="16"/>
              </w:rPr>
              <w:t>GC-</w:t>
            </w:r>
            <w:proofErr w:type="spellStart"/>
            <w:r w:rsidRPr="000314A5">
              <w:rPr>
                <w:i/>
                <w:sz w:val="16"/>
                <w:szCs w:val="16"/>
              </w:rPr>
              <w:t>pdcch</w:t>
            </w:r>
            <w:proofErr w:type="spellEnd"/>
            <w:r w:rsidRPr="000314A5">
              <w:rPr>
                <w:i/>
                <w:sz w:val="16"/>
                <w:szCs w:val="16"/>
              </w:rPr>
              <w:t>-DMRS-</w:t>
            </w:r>
            <w:proofErr w:type="spellStart"/>
            <w:r w:rsidRPr="000314A5">
              <w:rPr>
                <w:i/>
                <w:sz w:val="16"/>
                <w:szCs w:val="16"/>
              </w:rPr>
              <w:t>ScramblingID</w:t>
            </w:r>
            <w:proofErr w:type="spellEnd"/>
            <w:r w:rsidRPr="000314A5">
              <w:rPr>
                <w:i/>
                <w:sz w:val="16"/>
                <w:szCs w:val="16"/>
              </w:rPr>
              <w:t>-broadcast</w:t>
            </w:r>
            <w:r w:rsidRPr="000314A5">
              <w:rPr>
                <w:sz w:val="16"/>
                <w:szCs w:val="16"/>
              </w:rPr>
              <w:t>,</w:t>
            </w:r>
            <w:r w:rsidRPr="000314A5">
              <w:rPr>
                <w:rFonts w:eastAsia="宋体"/>
                <w:position w:val="-12"/>
                <w:sz w:val="16"/>
                <w:szCs w:val="16"/>
                <w:lang w:eastAsia="zh-CN"/>
              </w:rPr>
              <w:object w:dxaOrig="980" w:dyaOrig="380" w14:anchorId="61DC54DD">
                <v:shape id="_x0000_i1518" type="#_x0000_t75" style="width:49pt;height:19pt" o:ole="">
                  <v:imagedata r:id="rId24" o:title=""/>
                </v:shape>
                <o:OLEObject Type="Embed" ProgID="Equation.DSMT4" ShapeID="_x0000_i1518" DrawAspect="Content" ObjectID="_1694545497" r:id="rId34"/>
              </w:object>
            </w:r>
            <w:r w:rsidRPr="000314A5">
              <w:rPr>
                <w:sz w:val="16"/>
                <w:szCs w:val="16"/>
              </w:rPr>
              <w:t>if not configured.</w:t>
            </w:r>
          </w:p>
          <w:p w14:paraId="51742A97" w14:textId="77777777" w:rsidR="00747F97" w:rsidRPr="000314A5" w:rsidRDefault="00747F97" w:rsidP="00747F97">
            <w:pPr>
              <w:overflowPunct/>
              <w:autoSpaceDE/>
              <w:autoSpaceDN/>
              <w:adjustRightInd/>
              <w:spacing w:after="0" w:line="240" w:lineRule="auto"/>
              <w:jc w:val="left"/>
              <w:textAlignment w:val="auto"/>
              <w:rPr>
                <w:rFonts w:ascii="Arial" w:eastAsia="等线" w:hAnsi="Arial" w:cs="Arial"/>
                <w:sz w:val="16"/>
                <w:szCs w:val="16"/>
              </w:rPr>
            </w:pPr>
          </w:p>
        </w:tc>
      </w:tr>
    </w:tbl>
    <w:p w14:paraId="2B3EC0E7" w14:textId="77777777" w:rsidR="00A67365" w:rsidRPr="000314A5" w:rsidRDefault="00A67365" w:rsidP="000314A5">
      <w:pPr>
        <w:overflowPunct/>
        <w:autoSpaceDE/>
        <w:autoSpaceDN/>
        <w:adjustRightInd/>
        <w:spacing w:after="0" w:line="240" w:lineRule="auto"/>
        <w:jc w:val="left"/>
        <w:textAlignment w:val="auto"/>
        <w:rPr>
          <w:rFonts w:eastAsia="等线" w:cs="Arial"/>
          <w:sz w:val="16"/>
          <w:szCs w:val="16"/>
          <w:lang w:val="en-US"/>
        </w:rPr>
      </w:pPr>
    </w:p>
    <w:p w14:paraId="1662BD9E" w14:textId="2E9F1D63" w:rsidR="00DA44DE" w:rsidRDefault="00DA44DE" w:rsidP="00DA44DE">
      <w:pPr>
        <w:pStyle w:val="1"/>
        <w:jc w:val="left"/>
      </w:pPr>
      <w:r>
        <w:t>Conclusions</w:t>
      </w:r>
    </w:p>
    <w:p w14:paraId="651118C8" w14:textId="3E2A8BE3" w:rsidR="00DA44DE" w:rsidRDefault="00C74718" w:rsidP="00B94E17">
      <w:pPr>
        <w:spacing w:afterLines="50" w:line="240" w:lineRule="auto"/>
      </w:pPr>
      <w:r>
        <w:t xml:space="preserve">For </w:t>
      </w:r>
      <w:r w:rsidR="00B94E17">
        <w:t xml:space="preserve">RRC </w:t>
      </w:r>
      <w:r>
        <w:t>IDLE/INACTIVE UEs, this contribution</w:t>
      </w:r>
      <w:r w:rsidR="00B94E17">
        <w:t xml:space="preserve"> provides our consideration on </w:t>
      </w:r>
      <w:r w:rsidR="00917E2C">
        <w:t xml:space="preserve">MBS common frequency resource, intra-DU SFN, PDCCH, HARQ feedback, </w:t>
      </w:r>
      <w:r w:rsidR="00F54688">
        <w:t xml:space="preserve">and </w:t>
      </w:r>
      <w:r w:rsidR="00917E2C">
        <w:t>semi-persistent scheduling and beam sweeping</w:t>
      </w:r>
      <w:r>
        <w:t>,</w:t>
      </w:r>
      <w:r w:rsidR="00B94E17">
        <w:t xml:space="preserve"> and the following proposals are proposed:</w:t>
      </w:r>
    </w:p>
    <w:p w14:paraId="72AD9563" w14:textId="77777777" w:rsidR="00917E2C" w:rsidRPr="00263F91" w:rsidRDefault="00917E2C" w:rsidP="00917E2C">
      <w:pPr>
        <w:rPr>
          <w:b/>
        </w:rPr>
      </w:pPr>
      <w:r w:rsidRPr="005A6DDC">
        <w:rPr>
          <w:b/>
        </w:rPr>
        <w:t xml:space="preserve">Proposal 1: </w:t>
      </w:r>
      <w:r w:rsidRPr="00263F91">
        <w:rPr>
          <w:b/>
        </w:rPr>
        <w:t>For a configured/defined CFR for GC-PDCCH/PDSCH carrying MCCH and MTCH for broadcast reception with UEs in RRC IDLE/INACTIVE state:</w:t>
      </w:r>
    </w:p>
    <w:p w14:paraId="0848DCA5" w14:textId="77777777" w:rsidR="00917E2C" w:rsidRPr="00263F91" w:rsidRDefault="00917E2C" w:rsidP="00917E2C">
      <w:pPr>
        <w:widowControl w:val="0"/>
        <w:tabs>
          <w:tab w:val="left" w:pos="1190"/>
        </w:tabs>
        <w:rPr>
          <w:b/>
        </w:rPr>
      </w:pPr>
      <w:r w:rsidRPr="00263F91">
        <w:rPr>
          <w:b/>
        </w:rPr>
        <w:t>- Support Case-C</w:t>
      </w:r>
    </w:p>
    <w:p w14:paraId="6E456C26" w14:textId="77777777" w:rsidR="00917E2C" w:rsidRPr="00263F91" w:rsidRDefault="00917E2C" w:rsidP="00917E2C">
      <w:pPr>
        <w:widowControl w:val="0"/>
        <w:tabs>
          <w:tab w:val="left" w:pos="1190"/>
        </w:tabs>
        <w:rPr>
          <w:b/>
        </w:rPr>
      </w:pPr>
      <w:r w:rsidRPr="00263F91">
        <w:rPr>
          <w:b/>
        </w:rPr>
        <w:t xml:space="preserve">- Support Case D and Case E. </w:t>
      </w:r>
    </w:p>
    <w:p w14:paraId="7852CF35" w14:textId="77777777" w:rsidR="00917E2C" w:rsidRPr="00263F91" w:rsidRDefault="00917E2C" w:rsidP="00917E2C">
      <w:pPr>
        <w:widowControl w:val="0"/>
        <w:tabs>
          <w:tab w:val="left" w:pos="1190"/>
        </w:tabs>
        <w:rPr>
          <w:b/>
        </w:rPr>
      </w:pPr>
      <w:r w:rsidRPr="00263F91">
        <w:rPr>
          <w:b/>
        </w:rPr>
        <w:t>Note: Case C, D and E are defined in previous agreements.</w:t>
      </w:r>
    </w:p>
    <w:p w14:paraId="5071CA88" w14:textId="77777777" w:rsidR="00917E2C" w:rsidRDefault="00917E2C" w:rsidP="00917E2C">
      <w:pPr>
        <w:rPr>
          <w:b/>
        </w:rPr>
      </w:pPr>
      <w:r>
        <w:rPr>
          <w:b/>
        </w:rPr>
        <w:t xml:space="preserve">Proposal 2: </w:t>
      </w:r>
      <w:r w:rsidRPr="00C57978">
        <w:rPr>
          <w:b/>
        </w:rPr>
        <w:t xml:space="preserve">For UEs </w:t>
      </w:r>
      <w:r>
        <w:rPr>
          <w:b/>
        </w:rPr>
        <w:t xml:space="preserve">in </w:t>
      </w:r>
      <w:r w:rsidRPr="00C57978">
        <w:rPr>
          <w:b/>
        </w:rPr>
        <w:t>RRC_IDLE/RRC_INACTIVE,</w:t>
      </w:r>
      <w:r w:rsidRPr="00C57978">
        <w:t xml:space="preserve"> </w:t>
      </w:r>
      <w:r w:rsidRPr="00C57978">
        <w:rPr>
          <w:b/>
        </w:rPr>
        <w:t>more than</w:t>
      </w:r>
      <w:r>
        <w:t xml:space="preserve"> </w:t>
      </w:r>
      <w:r w:rsidRPr="00C57978">
        <w:rPr>
          <w:b/>
        </w:rPr>
        <w:t>one common frequency resource can be defined/configured</w:t>
      </w:r>
      <w:r w:rsidRPr="003E1A5A">
        <w:rPr>
          <w:b/>
        </w:rPr>
        <w:t>.</w:t>
      </w:r>
    </w:p>
    <w:p w14:paraId="7438A983" w14:textId="77777777" w:rsidR="00CD24A1" w:rsidRPr="00F71B71" w:rsidRDefault="00CD24A1" w:rsidP="00CD24A1">
      <w:pPr>
        <w:rPr>
          <w:b/>
          <w:szCs w:val="22"/>
        </w:rPr>
      </w:pPr>
      <w:r>
        <w:rPr>
          <w:b/>
        </w:rPr>
        <w:t xml:space="preserve">Proposal 3: </w:t>
      </w:r>
      <w:r w:rsidRPr="00F71B71">
        <w:rPr>
          <w:rFonts w:hint="eastAsia"/>
          <w:b/>
        </w:rPr>
        <w:t>F</w:t>
      </w:r>
      <w:r w:rsidRPr="00F71B71">
        <w:rPr>
          <w:b/>
        </w:rPr>
        <w:t>or scrambling sequence initialization for GC-PDCCH using</w:t>
      </w:r>
      <w:r w:rsidRPr="00F71B71">
        <w:rPr>
          <w:b/>
          <w:szCs w:val="22"/>
        </w:rPr>
        <w:t xml:space="preserve"> DCI format 1_0 with the CRC scrambled by G-RNTI, MCCH-RNTI, and </w:t>
      </w:r>
      <w:r w:rsidRPr="006318F6">
        <w:rPr>
          <w:b/>
          <w:szCs w:val="22"/>
        </w:rPr>
        <w:t>any other RNTIs further agreed for broadcast</w:t>
      </w:r>
      <w:r w:rsidRPr="00F71B71">
        <w:rPr>
          <w:b/>
          <w:szCs w:val="22"/>
        </w:rPr>
        <w:t xml:space="preserve">, </w:t>
      </w:r>
    </w:p>
    <w:p w14:paraId="3CCBF423" w14:textId="77777777" w:rsidR="00CD24A1" w:rsidRPr="00F71B71" w:rsidRDefault="00CD24A1" w:rsidP="00CD24A1">
      <w:pPr>
        <w:pStyle w:val="af6"/>
        <w:numPr>
          <w:ilvl w:val="0"/>
          <w:numId w:val="24"/>
        </w:numPr>
        <w:ind w:firstLineChars="0"/>
        <w:rPr>
          <w:b/>
        </w:rPr>
      </w:pPr>
      <w:r w:rsidRPr="00F71B71">
        <w:rPr>
          <w:rFonts w:eastAsia="宋体"/>
          <w:position w:val="-12"/>
          <w:sz w:val="22"/>
          <w:szCs w:val="20"/>
          <w:lang w:eastAsia="zh-CN"/>
        </w:rPr>
        <w:object w:dxaOrig="340" w:dyaOrig="360" w14:anchorId="427167BF">
          <v:shape id="_x0000_i1519" type="#_x0000_t75" style="width:16.5pt;height:18pt" o:ole="">
            <v:imagedata r:id="rId12" o:title=""/>
          </v:shape>
          <o:OLEObject Type="Embed" ProgID="Equation.DSMT4" ShapeID="_x0000_i1519" DrawAspect="Content" ObjectID="_1694545498" r:id="rId35"/>
        </w:object>
      </w:r>
      <w:r w:rsidRPr="00F71B71">
        <w:rPr>
          <w:b/>
        </w:rPr>
        <w:t xml:space="preserve"> can be configured by high-layer parameters,</w:t>
      </w:r>
      <w:r>
        <w:rPr>
          <w:b/>
        </w:rPr>
        <w:t xml:space="preserve"> i.e., </w:t>
      </w:r>
      <w:r w:rsidRPr="00815EA1">
        <w:rPr>
          <w:b/>
          <w:i/>
          <w:sz w:val="22"/>
          <w:szCs w:val="22"/>
        </w:rPr>
        <w:t>GC-</w:t>
      </w:r>
      <w:proofErr w:type="spellStart"/>
      <w:r w:rsidRPr="00815EA1">
        <w:rPr>
          <w:b/>
          <w:i/>
          <w:sz w:val="22"/>
          <w:szCs w:val="22"/>
        </w:rPr>
        <w:t>pdcch</w:t>
      </w:r>
      <w:proofErr w:type="spellEnd"/>
      <w:r w:rsidRPr="00815EA1">
        <w:rPr>
          <w:b/>
          <w:i/>
          <w:sz w:val="22"/>
          <w:szCs w:val="22"/>
        </w:rPr>
        <w:t>-DMRS-</w:t>
      </w:r>
      <w:proofErr w:type="spellStart"/>
      <w:r w:rsidRPr="00815EA1">
        <w:rPr>
          <w:b/>
          <w:i/>
          <w:sz w:val="22"/>
          <w:szCs w:val="22"/>
        </w:rPr>
        <w:t>ScramblingID</w:t>
      </w:r>
      <w:proofErr w:type="spellEnd"/>
      <w:r w:rsidRPr="00815EA1">
        <w:rPr>
          <w:b/>
          <w:i/>
          <w:sz w:val="22"/>
          <w:szCs w:val="22"/>
        </w:rPr>
        <w:t>-broadcast</w:t>
      </w:r>
      <w:r>
        <w:rPr>
          <w:b/>
          <w:sz w:val="22"/>
          <w:szCs w:val="22"/>
        </w:rPr>
        <w:t>,</w:t>
      </w:r>
      <w:r w:rsidRPr="00F71B71">
        <w:rPr>
          <w:b/>
        </w:rPr>
        <w:t xml:space="preserve">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ID</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Pr="00F71B71">
        <w:rPr>
          <w:rFonts w:hint="eastAsia"/>
          <w:b/>
        </w:rPr>
        <w:t xml:space="preserve"> </w:t>
      </w:r>
      <w:r w:rsidRPr="00F71B71">
        <w:rPr>
          <w:b/>
        </w:rPr>
        <w:t>if not configured.</w:t>
      </w:r>
    </w:p>
    <w:p w14:paraId="7761ABC4" w14:textId="77777777" w:rsidR="00CD24A1" w:rsidRPr="00F71B71" w:rsidRDefault="00CD24A1" w:rsidP="00CD24A1">
      <w:pPr>
        <w:pStyle w:val="af6"/>
        <w:numPr>
          <w:ilvl w:val="0"/>
          <w:numId w:val="24"/>
        </w:numPr>
        <w:ind w:firstLineChars="0"/>
        <w:rPr>
          <w:b/>
          <w:szCs w:val="22"/>
        </w:rPr>
      </w:pPr>
      <w:r w:rsidRPr="00F71B71">
        <w:rPr>
          <w:position w:val="-12"/>
        </w:rPr>
        <w:object w:dxaOrig="520" w:dyaOrig="360" w14:anchorId="13A5D70B">
          <v:shape id="_x0000_i1520" type="#_x0000_t75" style="width:26pt;height:18pt" o:ole="">
            <v:imagedata r:id="rId10" o:title=""/>
          </v:shape>
          <o:OLEObject Type="Embed" ProgID="Equation.DSMT4" ShapeID="_x0000_i1520" DrawAspect="Content" ObjectID="_1694545499" r:id="rId36"/>
        </w:object>
      </w:r>
      <w:r w:rsidRPr="00F71B71">
        <w:rPr>
          <w:b/>
        </w:rPr>
        <w:t xml:space="preserve"> can be selected as one or more of the following</w:t>
      </w:r>
    </w:p>
    <w:p w14:paraId="79078239" w14:textId="77777777" w:rsidR="00CD24A1" w:rsidRPr="00F71B71" w:rsidRDefault="00CD24A1" w:rsidP="00CD24A1">
      <w:pPr>
        <w:pStyle w:val="af6"/>
        <w:widowControl w:val="0"/>
        <w:numPr>
          <w:ilvl w:val="0"/>
          <w:numId w:val="26"/>
        </w:numPr>
        <w:ind w:left="840" w:firstLineChars="0"/>
        <w:jc w:val="both"/>
        <w:rPr>
          <w:b/>
          <w:sz w:val="22"/>
          <w:szCs w:val="22"/>
        </w:rPr>
      </w:pPr>
      <w:r w:rsidRPr="00F71B71">
        <w:rPr>
          <w:b/>
          <w:sz w:val="22"/>
          <w:szCs w:val="22"/>
        </w:rPr>
        <w:t>Alt1: G-RNTI used for the GC-PDCCH</w:t>
      </w:r>
    </w:p>
    <w:p w14:paraId="301BC702" w14:textId="77777777" w:rsidR="00CD24A1" w:rsidRPr="00F71B71" w:rsidRDefault="00CD24A1" w:rsidP="00CD24A1">
      <w:pPr>
        <w:pStyle w:val="af6"/>
        <w:widowControl w:val="0"/>
        <w:numPr>
          <w:ilvl w:val="0"/>
          <w:numId w:val="26"/>
        </w:numPr>
        <w:ind w:left="840" w:firstLineChars="0"/>
        <w:jc w:val="both"/>
        <w:rPr>
          <w:b/>
          <w:sz w:val="22"/>
          <w:szCs w:val="22"/>
        </w:rPr>
      </w:pPr>
      <w:r w:rsidRPr="00F71B71">
        <w:rPr>
          <w:rFonts w:hint="eastAsia"/>
          <w:b/>
          <w:sz w:val="22"/>
          <w:szCs w:val="22"/>
        </w:rPr>
        <w:t>A</w:t>
      </w:r>
      <w:r w:rsidRPr="00F71B71">
        <w:rPr>
          <w:b/>
          <w:sz w:val="22"/>
          <w:szCs w:val="22"/>
        </w:rPr>
        <w:t>lt2: 0</w:t>
      </w:r>
    </w:p>
    <w:p w14:paraId="34AE6CC5" w14:textId="77777777" w:rsidR="00CD24A1" w:rsidRPr="00F71B71" w:rsidRDefault="00CD24A1" w:rsidP="00CD24A1">
      <w:pPr>
        <w:pStyle w:val="af6"/>
        <w:widowControl w:val="0"/>
        <w:numPr>
          <w:ilvl w:val="0"/>
          <w:numId w:val="26"/>
        </w:numPr>
        <w:spacing w:after="120"/>
        <w:ind w:left="840" w:firstLineChars="0"/>
        <w:jc w:val="both"/>
        <w:rPr>
          <w:b/>
          <w:sz w:val="22"/>
          <w:szCs w:val="22"/>
        </w:rPr>
      </w:pPr>
      <w:r w:rsidRPr="00F71B71">
        <w:rPr>
          <w:b/>
          <w:sz w:val="22"/>
          <w:szCs w:val="22"/>
        </w:rPr>
        <w:t>Alt3: Other fixed values</w:t>
      </w:r>
    </w:p>
    <w:p w14:paraId="228FA1A0" w14:textId="77777777" w:rsidR="00CD24A1" w:rsidRPr="00263F91" w:rsidRDefault="00CD24A1" w:rsidP="00CD24A1">
      <w:pPr>
        <w:rPr>
          <w:b/>
          <w:szCs w:val="22"/>
        </w:rPr>
      </w:pPr>
      <w:r>
        <w:rPr>
          <w:b/>
        </w:rPr>
        <w:t xml:space="preserve">Proposal 4: </w:t>
      </w:r>
      <w:r w:rsidRPr="00263F91">
        <w:rPr>
          <w:rFonts w:hint="eastAsia"/>
          <w:b/>
        </w:rPr>
        <w:t>F</w:t>
      </w:r>
      <w:r w:rsidRPr="00263F91">
        <w:rPr>
          <w:b/>
        </w:rPr>
        <w:t xml:space="preserve">or scrambling sequence initialization for </w:t>
      </w:r>
      <w:r>
        <w:rPr>
          <w:rFonts w:hint="eastAsia"/>
          <w:b/>
        </w:rPr>
        <w:t>GC-PDSCH</w:t>
      </w:r>
      <w:r>
        <w:rPr>
          <w:b/>
        </w:rPr>
        <w:t xml:space="preserve"> scheduled by </w:t>
      </w:r>
      <w:r w:rsidRPr="00263F91">
        <w:rPr>
          <w:b/>
        </w:rPr>
        <w:t>GC-PDCCH using</w:t>
      </w:r>
      <w:r w:rsidRPr="00263F91">
        <w:rPr>
          <w:b/>
          <w:szCs w:val="22"/>
        </w:rPr>
        <w:t xml:space="preserve"> DCI format 1_0 with the CRC scrambled by G-RNTI, MCCH-RNTI, </w:t>
      </w:r>
      <w:r w:rsidRPr="006318F6">
        <w:rPr>
          <w:b/>
          <w:szCs w:val="22"/>
        </w:rPr>
        <w:t>and any other RNTIs further agreed for broadcast,</w:t>
      </w:r>
    </w:p>
    <w:p w14:paraId="7B384BB7" w14:textId="77777777" w:rsidR="00CD24A1" w:rsidRDefault="00CD24A1" w:rsidP="00CD24A1">
      <w:pPr>
        <w:pStyle w:val="af6"/>
        <w:numPr>
          <w:ilvl w:val="0"/>
          <w:numId w:val="24"/>
        </w:numPr>
        <w:ind w:firstLineChars="0"/>
        <w:rPr>
          <w:b/>
        </w:rPr>
      </w:pPr>
      <w:r w:rsidRPr="00263F91">
        <w:rPr>
          <w:rFonts w:eastAsia="宋体"/>
          <w:position w:val="-12"/>
          <w:sz w:val="22"/>
          <w:szCs w:val="20"/>
          <w:lang w:eastAsia="zh-CN"/>
        </w:rPr>
        <w:object w:dxaOrig="340" w:dyaOrig="360" w14:anchorId="5C376D81">
          <v:shape id="_x0000_i1521" type="#_x0000_t75" style="width:16.5pt;height:18pt" o:ole="">
            <v:imagedata r:id="rId12" o:title=""/>
          </v:shape>
          <o:OLEObject Type="Embed" ProgID="Equation.DSMT4" ShapeID="_x0000_i1521" DrawAspect="Content" ObjectID="_1694545500" r:id="rId37"/>
        </w:object>
      </w:r>
      <w:r w:rsidRPr="00263F91">
        <w:rPr>
          <w:b/>
        </w:rPr>
        <w:t xml:space="preserve"> can be configured by high-layer parameters,</w:t>
      </w:r>
      <w:r w:rsidRPr="00815EA1">
        <w:rPr>
          <w:b/>
        </w:rPr>
        <w:t xml:space="preserve"> i.e., </w:t>
      </w:r>
      <w:proofErr w:type="spellStart"/>
      <w:r w:rsidRPr="00815EA1">
        <w:rPr>
          <w:b/>
          <w:i/>
        </w:rPr>
        <w:t>DataScramblingIdentityGC</w:t>
      </w:r>
      <w:proofErr w:type="spellEnd"/>
      <w:r w:rsidRPr="00815EA1">
        <w:rPr>
          <w:b/>
          <w:i/>
        </w:rPr>
        <w:t>-PDSCH-broadcast,</w:t>
      </w:r>
      <w:r w:rsidRPr="00263F91">
        <w:rPr>
          <w:b/>
        </w:rPr>
        <w:t xml:space="preserve">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ID</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Pr="00263F91">
        <w:rPr>
          <w:rFonts w:hint="eastAsia"/>
          <w:b/>
        </w:rPr>
        <w:t xml:space="preserve"> </w:t>
      </w:r>
      <w:r w:rsidRPr="00263F91">
        <w:rPr>
          <w:b/>
        </w:rPr>
        <w:t>if not configured.</w:t>
      </w:r>
    </w:p>
    <w:p w14:paraId="39BDAE75" w14:textId="77777777" w:rsidR="00CD24A1" w:rsidRPr="00F71B71" w:rsidRDefault="00CD24A1" w:rsidP="00CD24A1">
      <w:pPr>
        <w:pStyle w:val="af6"/>
        <w:numPr>
          <w:ilvl w:val="0"/>
          <w:numId w:val="24"/>
        </w:numPr>
        <w:spacing w:after="120" w:line="288" w:lineRule="auto"/>
        <w:ind w:firstLineChars="0"/>
        <w:jc w:val="both"/>
        <w:rPr>
          <w:rFonts w:eastAsia="宋体"/>
          <w:b/>
          <w:sz w:val="22"/>
          <w:szCs w:val="20"/>
          <w:lang w:eastAsia="zh-CN"/>
        </w:rPr>
      </w:pPr>
      <w:r w:rsidRPr="00263F91">
        <w:rPr>
          <w:rFonts w:eastAsia="宋体"/>
          <w:position w:val="-12"/>
          <w:sz w:val="22"/>
          <w:szCs w:val="20"/>
          <w:lang w:eastAsia="zh-CN"/>
        </w:rPr>
        <w:object w:dxaOrig="520" w:dyaOrig="360" w14:anchorId="5570C3A8">
          <v:shape id="_x0000_i1522" type="#_x0000_t75" style="width:26pt;height:18pt" o:ole="">
            <v:imagedata r:id="rId10" o:title=""/>
          </v:shape>
          <o:OLEObject Type="Embed" ProgID="Equation.DSMT4" ShapeID="_x0000_i1522" DrawAspect="Content" ObjectID="_1694545501" r:id="rId38"/>
        </w:object>
      </w:r>
      <w:r>
        <w:rPr>
          <w:rFonts w:eastAsia="宋体"/>
          <w:sz w:val="22"/>
          <w:szCs w:val="20"/>
          <w:lang w:eastAsia="zh-CN"/>
        </w:rPr>
        <w:t xml:space="preserve"> </w:t>
      </w:r>
      <w:r w:rsidRPr="00F71B71">
        <w:rPr>
          <w:b/>
        </w:rPr>
        <w:t>corresponds to the RNTI associated with the GC-PDSCH transmission</w:t>
      </w:r>
      <w:r w:rsidRPr="00F71B71">
        <w:rPr>
          <w:rFonts w:eastAsia="宋体"/>
          <w:b/>
          <w:sz w:val="22"/>
          <w:szCs w:val="20"/>
          <w:lang w:eastAsia="zh-CN"/>
        </w:rPr>
        <w:t xml:space="preserve">.  </w:t>
      </w:r>
    </w:p>
    <w:p w14:paraId="3CDA8576" w14:textId="77777777" w:rsidR="00CD24A1" w:rsidRPr="00263F91" w:rsidRDefault="00CD24A1" w:rsidP="00CD24A1">
      <w:pPr>
        <w:rPr>
          <w:b/>
          <w:szCs w:val="22"/>
        </w:rPr>
      </w:pPr>
      <w:r>
        <w:rPr>
          <w:b/>
        </w:rPr>
        <w:t>Proposal 5: F</w:t>
      </w:r>
      <w:r w:rsidRPr="00263F91">
        <w:rPr>
          <w:b/>
        </w:rPr>
        <w:t xml:space="preserve">or </w:t>
      </w:r>
      <w:r w:rsidRPr="008327D2">
        <w:rPr>
          <w:b/>
        </w:rPr>
        <w:t>DMRS sequence generator initialization</w:t>
      </w:r>
      <w:r w:rsidRPr="008327D2">
        <w:rPr>
          <w:rFonts w:hint="eastAsia"/>
          <w:b/>
        </w:rPr>
        <w:t xml:space="preserve"> </w:t>
      </w:r>
      <w:r>
        <w:rPr>
          <w:b/>
        </w:rPr>
        <w:t xml:space="preserve">for </w:t>
      </w:r>
      <w:r w:rsidRPr="00263F91">
        <w:rPr>
          <w:b/>
        </w:rPr>
        <w:t>GC-PDCCH using</w:t>
      </w:r>
      <w:r w:rsidRPr="00263F91">
        <w:rPr>
          <w:b/>
          <w:szCs w:val="22"/>
        </w:rPr>
        <w:t xml:space="preserve"> DCI format 1_0 with the CRC scrambled by G-RNTI, MCCH-RNTI, and </w:t>
      </w:r>
      <w:r w:rsidRPr="006318F6">
        <w:rPr>
          <w:b/>
          <w:szCs w:val="22"/>
        </w:rPr>
        <w:t>any other RNTIs further agreed for broadcast</w:t>
      </w:r>
      <w:r w:rsidRPr="00263F91">
        <w:rPr>
          <w:b/>
          <w:szCs w:val="22"/>
        </w:rPr>
        <w:t xml:space="preserve">, </w:t>
      </w:r>
    </w:p>
    <w:p w14:paraId="263EDA3C" w14:textId="77777777" w:rsidR="00CD24A1" w:rsidRDefault="00CD24A1" w:rsidP="00CD24A1">
      <w:pPr>
        <w:pStyle w:val="af6"/>
        <w:numPr>
          <w:ilvl w:val="0"/>
          <w:numId w:val="24"/>
        </w:numPr>
        <w:spacing w:after="120"/>
        <w:ind w:firstLineChars="0"/>
        <w:rPr>
          <w:b/>
        </w:rPr>
      </w:pPr>
      <w:r w:rsidRPr="00263F91">
        <w:rPr>
          <w:rFonts w:eastAsia="宋体"/>
          <w:position w:val="-12"/>
          <w:sz w:val="22"/>
          <w:szCs w:val="22"/>
          <w:lang w:eastAsia="zh-CN"/>
        </w:rPr>
        <w:object w:dxaOrig="420" w:dyaOrig="380" w14:anchorId="620EDD0B">
          <v:shape id="_x0000_i1523" type="#_x0000_t75" style="width:21.5pt;height:19pt" o:ole="">
            <v:imagedata r:id="rId22" o:title=""/>
          </v:shape>
          <o:OLEObject Type="Embed" ProgID="Equation.DSMT4" ShapeID="_x0000_i1523" DrawAspect="Content" ObjectID="_1694545502" r:id="rId39"/>
        </w:object>
      </w:r>
      <w:r w:rsidRPr="00263F91">
        <w:rPr>
          <w:b/>
        </w:rPr>
        <w:t xml:space="preserve">can be configured by high-layer parameters, </w:t>
      </w:r>
      <w:r>
        <w:rPr>
          <w:b/>
        </w:rPr>
        <w:t xml:space="preserve">i.e., </w:t>
      </w:r>
      <w:r w:rsidRPr="00815EA1">
        <w:rPr>
          <w:b/>
          <w:i/>
          <w:sz w:val="22"/>
          <w:szCs w:val="22"/>
        </w:rPr>
        <w:t>GC-</w:t>
      </w:r>
      <w:proofErr w:type="spellStart"/>
      <w:r w:rsidRPr="00815EA1">
        <w:rPr>
          <w:b/>
          <w:i/>
          <w:sz w:val="22"/>
          <w:szCs w:val="22"/>
        </w:rPr>
        <w:t>pdcch</w:t>
      </w:r>
      <w:proofErr w:type="spellEnd"/>
      <w:r w:rsidRPr="00815EA1">
        <w:rPr>
          <w:b/>
          <w:i/>
          <w:sz w:val="22"/>
          <w:szCs w:val="22"/>
        </w:rPr>
        <w:t>-DMRS-</w:t>
      </w:r>
      <w:proofErr w:type="spellStart"/>
      <w:r w:rsidRPr="00815EA1">
        <w:rPr>
          <w:b/>
          <w:i/>
          <w:sz w:val="22"/>
          <w:szCs w:val="22"/>
        </w:rPr>
        <w:t>ScramblingID</w:t>
      </w:r>
      <w:proofErr w:type="spellEnd"/>
      <w:r w:rsidRPr="00815EA1">
        <w:rPr>
          <w:b/>
          <w:i/>
          <w:sz w:val="22"/>
          <w:szCs w:val="22"/>
        </w:rPr>
        <w:t>-broadcast</w:t>
      </w:r>
      <w:r>
        <w:rPr>
          <w:b/>
          <w:sz w:val="22"/>
          <w:szCs w:val="22"/>
        </w:rPr>
        <w:t>,</w:t>
      </w:r>
      <w:r w:rsidRPr="00263F91">
        <w:rPr>
          <w:rFonts w:eastAsia="宋体"/>
          <w:position w:val="-12"/>
          <w:sz w:val="22"/>
          <w:szCs w:val="22"/>
          <w:lang w:eastAsia="zh-CN"/>
        </w:rPr>
        <w:object w:dxaOrig="980" w:dyaOrig="380" w14:anchorId="6F42E71B">
          <v:shape id="_x0000_i1524" type="#_x0000_t75" style="width:49pt;height:19pt" o:ole="">
            <v:imagedata r:id="rId24" o:title=""/>
          </v:shape>
          <o:OLEObject Type="Embed" ProgID="Equation.DSMT4" ShapeID="_x0000_i1524" DrawAspect="Content" ObjectID="_1694545503" r:id="rId40"/>
        </w:object>
      </w:r>
      <w:r w:rsidRPr="00263F91">
        <w:rPr>
          <w:b/>
        </w:rPr>
        <w:t>if not configured.</w:t>
      </w:r>
    </w:p>
    <w:p w14:paraId="5446E585" w14:textId="77777777" w:rsidR="00CD24A1" w:rsidRPr="00F71B71" w:rsidRDefault="00CD24A1" w:rsidP="00CD24A1">
      <w:pPr>
        <w:rPr>
          <w:b/>
          <w:szCs w:val="22"/>
        </w:rPr>
      </w:pPr>
      <w:r>
        <w:rPr>
          <w:b/>
        </w:rPr>
        <w:t>Proposal 6: F</w:t>
      </w:r>
      <w:r w:rsidRPr="00263F91">
        <w:rPr>
          <w:b/>
        </w:rPr>
        <w:t xml:space="preserve">or </w:t>
      </w:r>
      <w:r w:rsidRPr="008327D2">
        <w:rPr>
          <w:b/>
        </w:rPr>
        <w:t>DMRS sequence generator initialization</w:t>
      </w:r>
      <w:r w:rsidRPr="008327D2">
        <w:rPr>
          <w:rFonts w:hint="eastAsia"/>
          <w:b/>
        </w:rPr>
        <w:t xml:space="preserve"> </w:t>
      </w:r>
      <w:r>
        <w:rPr>
          <w:b/>
        </w:rPr>
        <w:t xml:space="preserve">for </w:t>
      </w:r>
      <w:r>
        <w:rPr>
          <w:rFonts w:hint="eastAsia"/>
          <w:b/>
        </w:rPr>
        <w:t>GC-PDSCH</w:t>
      </w:r>
      <w:r>
        <w:rPr>
          <w:b/>
        </w:rPr>
        <w:t xml:space="preserve"> scheduled by </w:t>
      </w:r>
      <w:r w:rsidRPr="00263F91">
        <w:rPr>
          <w:b/>
        </w:rPr>
        <w:t>GC-PDCCH using</w:t>
      </w:r>
      <w:r w:rsidRPr="00263F91">
        <w:rPr>
          <w:b/>
          <w:szCs w:val="22"/>
        </w:rPr>
        <w:t xml:space="preserve"> DCI format 1_0 with the CRC scrambled by G-RNTI, MCCH-RNTI, and </w:t>
      </w:r>
      <w:r w:rsidRPr="006318F6">
        <w:rPr>
          <w:b/>
          <w:szCs w:val="22"/>
        </w:rPr>
        <w:t>any other RNTIs further agreed for broadcast</w:t>
      </w:r>
      <w:r w:rsidRPr="00263F91">
        <w:rPr>
          <w:b/>
          <w:szCs w:val="22"/>
        </w:rPr>
        <w:t xml:space="preserve">, </w:t>
      </w:r>
    </w:p>
    <w:p w14:paraId="3EE00239" w14:textId="77777777" w:rsidR="00CD24A1" w:rsidRPr="00F71B71" w:rsidRDefault="00CD24A1" w:rsidP="00CD24A1">
      <w:pPr>
        <w:pStyle w:val="af6"/>
        <w:numPr>
          <w:ilvl w:val="0"/>
          <w:numId w:val="24"/>
        </w:numPr>
        <w:spacing w:after="120"/>
        <w:ind w:firstLineChars="0"/>
        <w:rPr>
          <w:b/>
        </w:rPr>
      </w:pPr>
      <w:r w:rsidRPr="00263F91">
        <w:rPr>
          <w:rFonts w:eastAsia="宋体"/>
          <w:position w:val="-12"/>
          <w:sz w:val="22"/>
          <w:szCs w:val="22"/>
          <w:lang w:eastAsia="zh-CN"/>
        </w:rPr>
        <w:object w:dxaOrig="420" w:dyaOrig="380" w14:anchorId="74A8D72A">
          <v:shape id="_x0000_i1525" type="#_x0000_t75" style="width:21.5pt;height:19pt" o:ole="">
            <v:imagedata r:id="rId15" o:title=""/>
          </v:shape>
          <o:OLEObject Type="Embed" ProgID="Equation.DSMT4" ShapeID="_x0000_i1525" DrawAspect="Content" ObjectID="_1694545504" r:id="rId41"/>
        </w:object>
      </w:r>
      <w:r w:rsidRPr="00263F91">
        <w:rPr>
          <w:b/>
        </w:rPr>
        <w:t xml:space="preserve">can be configured by high-layer parameters, </w:t>
      </w:r>
      <w:r>
        <w:rPr>
          <w:b/>
        </w:rPr>
        <w:t xml:space="preserve">i.e., </w:t>
      </w:r>
      <w:r w:rsidRPr="00815EA1">
        <w:rPr>
          <w:b/>
          <w:i/>
        </w:rPr>
        <w:t>GC-</w:t>
      </w:r>
      <w:proofErr w:type="spellStart"/>
      <w:r w:rsidRPr="00815EA1">
        <w:rPr>
          <w:b/>
          <w:i/>
        </w:rPr>
        <w:t>pdsch</w:t>
      </w:r>
      <w:proofErr w:type="spellEnd"/>
      <w:r w:rsidRPr="00815EA1">
        <w:rPr>
          <w:b/>
          <w:i/>
        </w:rPr>
        <w:t>-DMRS-</w:t>
      </w:r>
      <w:proofErr w:type="spellStart"/>
      <w:r w:rsidRPr="00815EA1">
        <w:rPr>
          <w:b/>
          <w:i/>
        </w:rPr>
        <w:t>ScramblingID</w:t>
      </w:r>
      <w:proofErr w:type="spellEnd"/>
      <w:r w:rsidRPr="00815EA1">
        <w:rPr>
          <w:b/>
          <w:i/>
        </w:rPr>
        <w:t>-broadcast</w:t>
      </w:r>
      <w:r>
        <w:rPr>
          <w:b/>
        </w:rPr>
        <w:t>,</w:t>
      </w:r>
      <w:r w:rsidRPr="00263F91">
        <w:rPr>
          <w:rFonts w:eastAsia="宋体"/>
          <w:position w:val="-12"/>
          <w:sz w:val="22"/>
          <w:szCs w:val="22"/>
          <w:lang w:eastAsia="zh-CN"/>
        </w:rPr>
        <w:object w:dxaOrig="980" w:dyaOrig="380" w14:anchorId="0C5356E1">
          <v:shape id="_x0000_i1526" type="#_x0000_t75" style="width:49pt;height:19pt" o:ole="">
            <v:imagedata r:id="rId27" o:title=""/>
          </v:shape>
          <o:OLEObject Type="Embed" ProgID="Equation.DSMT4" ShapeID="_x0000_i1526" DrawAspect="Content" ObjectID="_1694545505" r:id="rId42"/>
        </w:object>
      </w:r>
      <w:r w:rsidRPr="00263F91">
        <w:rPr>
          <w:b/>
        </w:rPr>
        <w:t>if not configured.</w:t>
      </w:r>
    </w:p>
    <w:p w14:paraId="332901C5" w14:textId="44FECE1A" w:rsidR="00917E2C" w:rsidRPr="00F71B71" w:rsidRDefault="00917E2C" w:rsidP="00917E2C">
      <w:pPr>
        <w:rPr>
          <w:b/>
          <w:szCs w:val="22"/>
        </w:rPr>
      </w:pPr>
      <w:r w:rsidRPr="00F71B71">
        <w:rPr>
          <w:b/>
          <w:szCs w:val="22"/>
        </w:rPr>
        <w:t>Proposal 7: Study the following aspects to determine whether to support TRS as QCL source for broadcast transmission.</w:t>
      </w:r>
    </w:p>
    <w:p w14:paraId="4735AD32" w14:textId="77777777" w:rsidR="00917E2C" w:rsidRPr="00F71B71" w:rsidRDefault="00917E2C" w:rsidP="00917E2C">
      <w:pPr>
        <w:pStyle w:val="af6"/>
        <w:numPr>
          <w:ilvl w:val="0"/>
          <w:numId w:val="24"/>
        </w:numPr>
        <w:spacing w:after="120" w:line="288" w:lineRule="auto"/>
        <w:ind w:firstLineChars="0"/>
        <w:rPr>
          <w:b/>
          <w:sz w:val="22"/>
          <w:szCs w:val="22"/>
        </w:rPr>
      </w:pPr>
      <w:r w:rsidRPr="00F71B71">
        <w:rPr>
          <w:rFonts w:eastAsiaTheme="minorEastAsia"/>
          <w:b/>
          <w:sz w:val="22"/>
          <w:szCs w:val="22"/>
          <w:lang w:eastAsia="zh-CN"/>
        </w:rPr>
        <w:t>Indication method for QCL information of TRS, i.e., whether associated with SSB</w:t>
      </w:r>
    </w:p>
    <w:p w14:paraId="71422DB4" w14:textId="6A80AF23" w:rsidR="00917E2C" w:rsidRPr="00F71B71" w:rsidRDefault="00917E2C" w:rsidP="00917E2C">
      <w:pPr>
        <w:pStyle w:val="af6"/>
        <w:numPr>
          <w:ilvl w:val="0"/>
          <w:numId w:val="24"/>
        </w:numPr>
        <w:spacing w:after="120" w:line="288" w:lineRule="auto"/>
        <w:ind w:firstLineChars="0"/>
        <w:rPr>
          <w:b/>
          <w:sz w:val="22"/>
          <w:szCs w:val="22"/>
        </w:rPr>
      </w:pPr>
      <w:r w:rsidRPr="00F71B71">
        <w:rPr>
          <w:rFonts w:eastAsiaTheme="minorEastAsia"/>
          <w:b/>
          <w:sz w:val="22"/>
          <w:szCs w:val="22"/>
          <w:lang w:eastAsia="zh-CN"/>
        </w:rPr>
        <w:t>Transmission manner of TRS, e.g., whether beam sweeping is supported</w:t>
      </w:r>
      <w:r w:rsidR="0062648F">
        <w:rPr>
          <w:rFonts w:eastAsiaTheme="minorEastAsia"/>
          <w:b/>
          <w:sz w:val="22"/>
          <w:szCs w:val="22"/>
          <w:lang w:eastAsia="zh-CN"/>
        </w:rPr>
        <w:t xml:space="preserve"> in FR2</w:t>
      </w:r>
    </w:p>
    <w:p w14:paraId="12E04ABB" w14:textId="77777777" w:rsidR="00917E2C" w:rsidRPr="00F71B71" w:rsidRDefault="00917E2C" w:rsidP="00917E2C">
      <w:pPr>
        <w:pStyle w:val="af6"/>
        <w:numPr>
          <w:ilvl w:val="0"/>
          <w:numId w:val="24"/>
        </w:numPr>
        <w:spacing w:after="120" w:line="288" w:lineRule="auto"/>
        <w:ind w:firstLineChars="0"/>
        <w:rPr>
          <w:b/>
          <w:sz w:val="22"/>
          <w:szCs w:val="22"/>
        </w:rPr>
      </w:pPr>
      <w:r w:rsidRPr="00F71B71">
        <w:rPr>
          <w:rFonts w:eastAsiaTheme="minorEastAsia"/>
          <w:b/>
          <w:sz w:val="22"/>
          <w:szCs w:val="22"/>
          <w:lang w:eastAsia="zh-CN"/>
        </w:rPr>
        <w:t>Timing acquisition, e.g., how to acquire cell timing</w:t>
      </w:r>
    </w:p>
    <w:p w14:paraId="217BEF71" w14:textId="77777777" w:rsidR="00917E2C" w:rsidRPr="00F71B71" w:rsidRDefault="00917E2C" w:rsidP="00F71B71">
      <w:pPr>
        <w:rPr>
          <w:b/>
        </w:rPr>
      </w:pPr>
      <w:r w:rsidRPr="00F71B71">
        <w:rPr>
          <w:b/>
        </w:rPr>
        <w:t>Proposal 8: The same type of CSS supported for multicast in RRC_CONNECTED can be reused for broadcast in RRC_IDLE/RRC_INACTIVE for GC-PDCCH scheduling MCCH and MTCH.</w:t>
      </w:r>
    </w:p>
    <w:p w14:paraId="1CD04716" w14:textId="77777777" w:rsidR="00917E2C" w:rsidRPr="00F71B71" w:rsidRDefault="00917E2C" w:rsidP="00F71B71">
      <w:pPr>
        <w:rPr>
          <w:rFonts w:eastAsiaTheme="minorEastAsia"/>
          <w:b/>
        </w:rPr>
      </w:pPr>
      <w:r w:rsidRPr="00F71B71">
        <w:rPr>
          <w:rFonts w:eastAsiaTheme="minorEastAsia"/>
          <w:b/>
        </w:rPr>
        <w:t>Proposal 9: If PDSCH repetition for broadcast is supported, HARQ process number and new data indicator should be included in DCI 1-0 with the CRC scrambled by G-RNTI, MCCH-RNTI, and any other RNTIs further agreed for broadcast.</w:t>
      </w:r>
    </w:p>
    <w:p w14:paraId="381D3784" w14:textId="77777777" w:rsidR="00917E2C" w:rsidRPr="00D753D8" w:rsidRDefault="00917E2C" w:rsidP="00917E2C">
      <w:pPr>
        <w:rPr>
          <w:rFonts w:eastAsia="Malgun Gothic"/>
          <w:b/>
          <w:lang w:eastAsia="ko-KR"/>
        </w:rPr>
      </w:pPr>
      <w:r w:rsidRPr="00D753D8">
        <w:rPr>
          <w:rFonts w:eastAsia="Malgun Gothic"/>
          <w:b/>
          <w:lang w:eastAsia="ko-KR"/>
        </w:rPr>
        <w:t xml:space="preserve">Proposal </w:t>
      </w:r>
      <w:r>
        <w:rPr>
          <w:rFonts w:eastAsia="Malgun Gothic"/>
          <w:b/>
          <w:lang w:eastAsia="ko-KR"/>
        </w:rPr>
        <w:t>10</w:t>
      </w:r>
      <w:r w:rsidRPr="00D753D8">
        <w:rPr>
          <w:rFonts w:eastAsia="Malgun Gothic"/>
          <w:b/>
          <w:lang w:eastAsia="ko-KR"/>
        </w:rPr>
        <w:t>: For RRC_IDLE/RRC_INACTIVE UEs, at least for broadcast reception, HARQ feedback is not supported.</w:t>
      </w:r>
    </w:p>
    <w:p w14:paraId="36D37CA7" w14:textId="77777777" w:rsidR="00917E2C" w:rsidRDefault="00917E2C" w:rsidP="00917E2C">
      <w:pPr>
        <w:rPr>
          <w:b/>
        </w:rPr>
      </w:pPr>
      <w:r w:rsidRPr="007A0DF3">
        <w:rPr>
          <w:b/>
        </w:rPr>
        <w:t xml:space="preserve">Proposal </w:t>
      </w:r>
      <w:r>
        <w:rPr>
          <w:b/>
        </w:rPr>
        <w:t>11</w:t>
      </w:r>
      <w:r w:rsidRPr="007A0DF3">
        <w:rPr>
          <w:b/>
        </w:rPr>
        <w:t xml:space="preserve">: </w:t>
      </w:r>
      <w:r>
        <w:rPr>
          <w:b/>
        </w:rPr>
        <w:t>F</w:t>
      </w:r>
      <w:r w:rsidRPr="007A0DF3">
        <w:rPr>
          <w:b/>
        </w:rPr>
        <w:t>or RRC_IDLE/RRC_INACTIVE UEs</w:t>
      </w:r>
      <w:r>
        <w:rPr>
          <w:b/>
        </w:rPr>
        <w:t xml:space="preserve">, </w:t>
      </w:r>
      <w:r w:rsidRPr="00EA3D90">
        <w:rPr>
          <w:b/>
        </w:rPr>
        <w:t xml:space="preserve">at least for broadcast reception, </w:t>
      </w:r>
      <w:r w:rsidRPr="007A0DF3">
        <w:rPr>
          <w:b/>
        </w:rPr>
        <w:t>SPS PDSCH</w:t>
      </w:r>
      <w:r>
        <w:rPr>
          <w:b/>
        </w:rPr>
        <w:t xml:space="preserve"> with </w:t>
      </w:r>
      <w:r w:rsidRPr="007A0DF3">
        <w:rPr>
          <w:b/>
        </w:rPr>
        <w:t>DCI activation/deactivation</w:t>
      </w:r>
      <w:r>
        <w:rPr>
          <w:b/>
        </w:rPr>
        <w:t xml:space="preserve"> is not supported.</w:t>
      </w:r>
    </w:p>
    <w:p w14:paraId="6A61ECCE" w14:textId="77777777" w:rsidR="00917E2C" w:rsidRDefault="00917E2C" w:rsidP="00F71B71">
      <w:pPr>
        <w:pStyle w:val="af6"/>
        <w:numPr>
          <w:ilvl w:val="0"/>
          <w:numId w:val="13"/>
        </w:numPr>
        <w:spacing w:after="120"/>
        <w:ind w:firstLineChars="0"/>
        <w:rPr>
          <w:b/>
        </w:rPr>
      </w:pPr>
      <w:r w:rsidRPr="007C4344">
        <w:rPr>
          <w:b/>
        </w:rPr>
        <w:t xml:space="preserve">FFS: SPS PDSCH without DCI activation/deactivation. </w:t>
      </w:r>
    </w:p>
    <w:p w14:paraId="513DE901" w14:textId="77777777" w:rsidR="00DA44DE" w:rsidRDefault="00DA44DE" w:rsidP="00DA44DE">
      <w:pPr>
        <w:pStyle w:val="1"/>
        <w:tabs>
          <w:tab w:val="left" w:pos="432"/>
        </w:tabs>
        <w:spacing w:before="180" w:line="240" w:lineRule="auto"/>
        <w:ind w:left="0" w:firstLine="0"/>
        <w:jc w:val="left"/>
      </w:pPr>
      <w:bookmarkStart w:id="15" w:name="_Toc502437832"/>
      <w:r>
        <w:t>Reference</w:t>
      </w:r>
    </w:p>
    <w:bookmarkEnd w:id="15"/>
    <w:p w14:paraId="55478ED5" w14:textId="326277A6" w:rsidR="00600282"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7815346A" w14:textId="580675A7" w:rsidR="004C6101" w:rsidRDefault="0058604D" w:rsidP="00C868BB">
      <w:pPr>
        <w:spacing w:afterLines="50" w:line="240" w:lineRule="auto"/>
        <w:jc w:val="left"/>
      </w:pPr>
      <w:r>
        <w:t xml:space="preserve">[2] </w:t>
      </w:r>
      <w:r w:rsidR="004C6101" w:rsidRPr="004C6101">
        <w:t>RAN WG #</w:t>
      </w:r>
      <w:r w:rsidR="005528EF">
        <w:t>93</w:t>
      </w:r>
      <w:r w:rsidR="005528EF" w:rsidRPr="004C6101">
        <w:t xml:space="preserve"> </w:t>
      </w:r>
      <w:r w:rsidR="004C6101" w:rsidRPr="004C6101">
        <w:t xml:space="preserve">e-meeting </w:t>
      </w:r>
      <w:r w:rsidR="005528EF">
        <w:t>meeting report</w:t>
      </w:r>
    </w:p>
    <w:p w14:paraId="4BE67940" w14:textId="3731C2C4" w:rsidR="0006348F" w:rsidRDefault="0006348F" w:rsidP="00C868BB">
      <w:pPr>
        <w:spacing w:afterLines="50" w:line="240" w:lineRule="auto"/>
        <w:jc w:val="left"/>
      </w:pPr>
      <w:r>
        <w:rPr>
          <w:rFonts w:hint="eastAsia"/>
        </w:rPr>
        <w:t>[</w:t>
      </w:r>
      <w:r>
        <w:t>3] RAN 1 #105 e-meeting chairman notes</w:t>
      </w:r>
    </w:p>
    <w:p w14:paraId="5EF9A853" w14:textId="35F33A28" w:rsidR="008244F1" w:rsidRDefault="005528EF" w:rsidP="005528EF">
      <w:pPr>
        <w:pStyle w:val="1"/>
        <w:jc w:val="left"/>
      </w:pPr>
      <w:r>
        <w:rPr>
          <w:rFonts w:hint="eastAsia"/>
        </w:rPr>
        <w:t>A</w:t>
      </w:r>
      <w:r>
        <w:t>ppendix</w:t>
      </w:r>
    </w:p>
    <w:p w14:paraId="4F0ADE3B" w14:textId="43F23499" w:rsidR="005528EF" w:rsidRDefault="005528EF" w:rsidP="005528EF">
      <w:pPr>
        <w:pStyle w:val="2"/>
        <w:keepLines w:val="0"/>
        <w:tabs>
          <w:tab w:val="clear" w:pos="1002"/>
          <w:tab w:val="num" w:pos="576"/>
        </w:tabs>
        <w:spacing w:line="240" w:lineRule="auto"/>
        <w:ind w:left="0" w:firstLine="0"/>
        <w:jc w:val="left"/>
        <w:rPr>
          <w:rFonts w:eastAsiaTheme="minorEastAsia"/>
          <w:lang w:eastAsia="zh-CN"/>
        </w:rPr>
      </w:pPr>
      <w:r w:rsidRPr="00F71B71">
        <w:rPr>
          <w:rFonts w:eastAsiaTheme="minorEastAsia"/>
          <w:lang w:eastAsia="zh-CN"/>
        </w:rPr>
        <w:t xml:space="preserve">List of </w:t>
      </w:r>
      <w:r>
        <w:rPr>
          <w:rFonts w:eastAsiaTheme="minorEastAsia"/>
          <w:lang w:eastAsia="zh-CN"/>
        </w:rPr>
        <w:t xml:space="preserve">typical </w:t>
      </w:r>
      <w:r w:rsidRPr="00F71B71">
        <w:rPr>
          <w:rFonts w:eastAsiaTheme="minorEastAsia"/>
          <w:lang w:eastAsia="zh-CN"/>
        </w:rPr>
        <w:t xml:space="preserve">issues </w:t>
      </w:r>
      <w:r w:rsidR="007064A3">
        <w:rPr>
          <w:rFonts w:eastAsiaTheme="minorEastAsia"/>
          <w:lang w:eastAsia="zh-CN"/>
        </w:rPr>
        <w:t>of</w:t>
      </w:r>
      <w:r w:rsidRPr="00F71B71">
        <w:rPr>
          <w:rFonts w:eastAsiaTheme="minorEastAsia"/>
          <w:lang w:eastAsia="zh-CN"/>
        </w:rPr>
        <w:t xml:space="preserve"> case E</w:t>
      </w:r>
    </w:p>
    <w:tbl>
      <w:tblPr>
        <w:tblStyle w:val="ac"/>
        <w:tblW w:w="0" w:type="auto"/>
        <w:tblLook w:val="04A0" w:firstRow="1" w:lastRow="0" w:firstColumn="1" w:lastColumn="0" w:noHBand="0" w:noVBand="1"/>
      </w:tblPr>
      <w:tblGrid>
        <w:gridCol w:w="4248"/>
        <w:gridCol w:w="5381"/>
      </w:tblGrid>
      <w:tr w:rsidR="005528EF" w:rsidRPr="000A72D1" w14:paraId="51DBC0CC" w14:textId="77777777" w:rsidTr="00C84329">
        <w:tc>
          <w:tcPr>
            <w:tcW w:w="4248" w:type="dxa"/>
          </w:tcPr>
          <w:p w14:paraId="16626D40" w14:textId="77777777" w:rsidR="005528EF" w:rsidRPr="00F71B71" w:rsidRDefault="005528EF" w:rsidP="00F71B71">
            <w:pPr>
              <w:adjustRightInd/>
              <w:jc w:val="center"/>
              <w:textAlignment w:val="auto"/>
              <w:rPr>
                <w:sz w:val="20"/>
              </w:rPr>
            </w:pPr>
            <w:r w:rsidRPr="00F71B71">
              <w:rPr>
                <w:sz w:val="20"/>
              </w:rPr>
              <w:t>issues raised for case E</w:t>
            </w:r>
          </w:p>
        </w:tc>
        <w:tc>
          <w:tcPr>
            <w:tcW w:w="5381" w:type="dxa"/>
          </w:tcPr>
          <w:p w14:paraId="5905E2D4" w14:textId="77777777" w:rsidR="005528EF" w:rsidRPr="00F71B71" w:rsidRDefault="005528EF" w:rsidP="00F71B71">
            <w:pPr>
              <w:adjustRightInd/>
              <w:jc w:val="center"/>
              <w:textAlignment w:val="auto"/>
              <w:rPr>
                <w:sz w:val="20"/>
              </w:rPr>
            </w:pPr>
            <w:r w:rsidRPr="00F71B71">
              <w:rPr>
                <w:sz w:val="20"/>
              </w:rPr>
              <w:t>elaboration</w:t>
            </w:r>
          </w:p>
        </w:tc>
      </w:tr>
      <w:tr w:rsidR="005528EF" w:rsidRPr="000A72D1" w14:paraId="3A101C12" w14:textId="77777777" w:rsidTr="00C84329">
        <w:tc>
          <w:tcPr>
            <w:tcW w:w="4248" w:type="dxa"/>
          </w:tcPr>
          <w:p w14:paraId="76802D85" w14:textId="77777777" w:rsidR="005528EF" w:rsidRPr="00F71B71" w:rsidRDefault="005528EF" w:rsidP="00F71B71">
            <w:pPr>
              <w:pStyle w:val="af6"/>
              <w:numPr>
                <w:ilvl w:val="0"/>
                <w:numId w:val="21"/>
              </w:numPr>
              <w:ind w:firstLineChars="0"/>
              <w:rPr>
                <w:sz w:val="20"/>
              </w:rPr>
            </w:pPr>
            <w:r w:rsidRPr="00F71B71">
              <w:rPr>
                <w:sz w:val="20"/>
              </w:rPr>
              <w:t>How high the data rate of MBS service is expected to be, so that a very large size CFR is required to be configured in case E?</w:t>
            </w:r>
          </w:p>
        </w:tc>
        <w:tc>
          <w:tcPr>
            <w:tcW w:w="5381" w:type="dxa"/>
          </w:tcPr>
          <w:p w14:paraId="2E5F383C" w14:textId="3D90F042" w:rsidR="005528EF" w:rsidRPr="00F71B71" w:rsidRDefault="005528EF" w:rsidP="00C84329">
            <w:pPr>
              <w:adjustRightInd/>
              <w:textAlignment w:val="auto"/>
              <w:rPr>
                <w:sz w:val="20"/>
              </w:rPr>
            </w:pPr>
            <w:r w:rsidRPr="00F71B71">
              <w:rPr>
                <w:sz w:val="20"/>
              </w:rPr>
              <w:t xml:space="preserve">The merit of case E is not to configure a very large size CFR, instead, it provides network flexibility by decoupling CFR configuration from SIB-1 configured initial DL BWP, and thus, proper bandwidth can be configured for both </w:t>
            </w:r>
            <w:r w:rsidR="007064A3">
              <w:rPr>
                <w:sz w:val="20"/>
              </w:rPr>
              <w:t>regarding</w:t>
            </w:r>
            <w:r w:rsidRPr="00F71B71">
              <w:rPr>
                <w:sz w:val="20"/>
              </w:rPr>
              <w:t xml:space="preserve"> respective requirement, without causing any adverse impact to </w:t>
            </w:r>
            <w:r w:rsidR="007064A3">
              <w:rPr>
                <w:sz w:val="20"/>
              </w:rPr>
              <w:t>each</w:t>
            </w:r>
            <w:r w:rsidR="007064A3" w:rsidRPr="00F71B71">
              <w:rPr>
                <w:sz w:val="20"/>
              </w:rPr>
              <w:t xml:space="preserve"> </w:t>
            </w:r>
            <w:r w:rsidRPr="00F71B71">
              <w:rPr>
                <w:sz w:val="20"/>
              </w:rPr>
              <w:t xml:space="preserve">other. The following two cases can be supported by case E. </w:t>
            </w:r>
          </w:p>
          <w:tbl>
            <w:tblPr>
              <w:tblStyle w:val="ac"/>
              <w:tblW w:w="0" w:type="auto"/>
              <w:tblLook w:val="04A0" w:firstRow="1" w:lastRow="0" w:firstColumn="1" w:lastColumn="0" w:noHBand="0" w:noVBand="1"/>
            </w:tblPr>
            <w:tblGrid>
              <w:gridCol w:w="881"/>
              <w:gridCol w:w="1701"/>
              <w:gridCol w:w="2573"/>
            </w:tblGrid>
            <w:tr w:rsidR="005528EF" w:rsidRPr="000A72D1" w14:paraId="3824E635" w14:textId="77777777" w:rsidTr="00C84329">
              <w:tc>
                <w:tcPr>
                  <w:tcW w:w="881" w:type="dxa"/>
                </w:tcPr>
                <w:p w14:paraId="15FD2573" w14:textId="77777777" w:rsidR="005528EF" w:rsidRPr="00F71B71" w:rsidRDefault="005528EF" w:rsidP="00C84329">
                  <w:pPr>
                    <w:adjustRightInd/>
                    <w:textAlignment w:val="auto"/>
                    <w:rPr>
                      <w:sz w:val="16"/>
                      <w:szCs w:val="16"/>
                    </w:rPr>
                  </w:pPr>
                </w:p>
              </w:tc>
              <w:tc>
                <w:tcPr>
                  <w:tcW w:w="1701" w:type="dxa"/>
                </w:tcPr>
                <w:p w14:paraId="2B92637A" w14:textId="77777777" w:rsidR="005528EF" w:rsidRPr="00F71B71" w:rsidRDefault="005528EF" w:rsidP="00F71B71">
                  <w:pPr>
                    <w:adjustRightInd/>
                    <w:jc w:val="center"/>
                    <w:textAlignment w:val="auto"/>
                    <w:rPr>
                      <w:sz w:val="16"/>
                      <w:szCs w:val="16"/>
                    </w:rPr>
                  </w:pPr>
                  <w:r w:rsidRPr="00F71B71">
                    <w:rPr>
                      <w:sz w:val="16"/>
                      <w:szCs w:val="16"/>
                    </w:rPr>
                    <w:t>SIB-1 configured initial DL BWP</w:t>
                  </w:r>
                </w:p>
              </w:tc>
              <w:tc>
                <w:tcPr>
                  <w:tcW w:w="2573" w:type="dxa"/>
                </w:tcPr>
                <w:p w14:paraId="29FF09BA" w14:textId="77777777" w:rsidR="005528EF" w:rsidRPr="00F71B71" w:rsidRDefault="005528EF" w:rsidP="00F71B71">
                  <w:pPr>
                    <w:adjustRightInd/>
                    <w:jc w:val="center"/>
                    <w:textAlignment w:val="auto"/>
                    <w:rPr>
                      <w:sz w:val="16"/>
                      <w:szCs w:val="16"/>
                    </w:rPr>
                  </w:pPr>
                  <w:r w:rsidRPr="00F71B71">
                    <w:rPr>
                      <w:sz w:val="16"/>
                      <w:szCs w:val="16"/>
                    </w:rPr>
                    <w:t>Configured CFR</w:t>
                  </w:r>
                </w:p>
              </w:tc>
            </w:tr>
            <w:tr w:rsidR="005528EF" w:rsidRPr="000A72D1" w14:paraId="559A450D" w14:textId="77777777" w:rsidTr="00C84329">
              <w:tc>
                <w:tcPr>
                  <w:tcW w:w="881" w:type="dxa"/>
                </w:tcPr>
                <w:p w14:paraId="7AA05D96" w14:textId="77777777" w:rsidR="005528EF" w:rsidRPr="00F71B71" w:rsidRDefault="005528EF" w:rsidP="00C84329">
                  <w:pPr>
                    <w:adjustRightInd/>
                    <w:textAlignment w:val="auto"/>
                    <w:rPr>
                      <w:sz w:val="16"/>
                      <w:szCs w:val="16"/>
                    </w:rPr>
                  </w:pPr>
                  <w:r w:rsidRPr="00F71B71">
                    <w:rPr>
                      <w:sz w:val="16"/>
                      <w:szCs w:val="16"/>
                    </w:rPr>
                    <w:t>Case 1</w:t>
                  </w:r>
                </w:p>
              </w:tc>
              <w:tc>
                <w:tcPr>
                  <w:tcW w:w="1701" w:type="dxa"/>
                </w:tcPr>
                <w:p w14:paraId="753337A1" w14:textId="77777777" w:rsidR="005528EF" w:rsidRPr="00F71B71" w:rsidRDefault="005528EF" w:rsidP="00C84329">
                  <w:pPr>
                    <w:adjustRightInd/>
                    <w:textAlignment w:val="auto"/>
                    <w:rPr>
                      <w:sz w:val="16"/>
                      <w:szCs w:val="16"/>
                    </w:rPr>
                  </w:pPr>
                  <w:r w:rsidRPr="00F71B71">
                    <w:rPr>
                      <w:sz w:val="16"/>
                      <w:szCs w:val="16"/>
                    </w:rPr>
                    <w:t>Small/medium/large bandwidth</w:t>
                  </w:r>
                </w:p>
              </w:tc>
              <w:tc>
                <w:tcPr>
                  <w:tcW w:w="2573" w:type="dxa"/>
                </w:tcPr>
                <w:p w14:paraId="48EA0A4F" w14:textId="70FDDE33" w:rsidR="005528EF" w:rsidRPr="00F71B71" w:rsidRDefault="00183937" w:rsidP="00C84329">
                  <w:pPr>
                    <w:adjustRightInd/>
                    <w:textAlignment w:val="auto"/>
                    <w:rPr>
                      <w:sz w:val="16"/>
                      <w:szCs w:val="16"/>
                    </w:rPr>
                  </w:pPr>
                  <w:r>
                    <w:rPr>
                      <w:sz w:val="16"/>
                      <w:szCs w:val="16"/>
                    </w:rPr>
                    <w:t>Slightly larger than</w:t>
                  </w:r>
                  <w:r w:rsidR="005528EF" w:rsidRPr="00F71B71">
                    <w:rPr>
                      <w:sz w:val="16"/>
                      <w:szCs w:val="16"/>
                    </w:rPr>
                    <w:t xml:space="preserve"> initial DL BWP </w:t>
                  </w:r>
                </w:p>
              </w:tc>
            </w:tr>
            <w:tr w:rsidR="005528EF" w:rsidRPr="000A72D1" w14:paraId="77AFC8F1" w14:textId="77777777" w:rsidTr="00C84329">
              <w:tc>
                <w:tcPr>
                  <w:tcW w:w="881" w:type="dxa"/>
                </w:tcPr>
                <w:p w14:paraId="1A57E116" w14:textId="77777777" w:rsidR="005528EF" w:rsidRPr="00F71B71" w:rsidRDefault="005528EF" w:rsidP="00C84329">
                  <w:pPr>
                    <w:adjustRightInd/>
                    <w:textAlignment w:val="auto"/>
                    <w:rPr>
                      <w:sz w:val="16"/>
                      <w:szCs w:val="16"/>
                    </w:rPr>
                  </w:pPr>
                  <w:r w:rsidRPr="00F71B71">
                    <w:rPr>
                      <w:sz w:val="16"/>
                      <w:szCs w:val="16"/>
                    </w:rPr>
                    <w:t>Case 2</w:t>
                  </w:r>
                </w:p>
              </w:tc>
              <w:tc>
                <w:tcPr>
                  <w:tcW w:w="1701" w:type="dxa"/>
                </w:tcPr>
                <w:p w14:paraId="3862C8E8" w14:textId="77777777" w:rsidR="005528EF" w:rsidRPr="00F71B71" w:rsidRDefault="005528EF" w:rsidP="00C84329">
                  <w:pPr>
                    <w:adjustRightInd/>
                    <w:textAlignment w:val="auto"/>
                    <w:rPr>
                      <w:sz w:val="16"/>
                      <w:szCs w:val="16"/>
                    </w:rPr>
                  </w:pPr>
                  <w:r w:rsidRPr="00F71B71">
                    <w:rPr>
                      <w:sz w:val="16"/>
                      <w:szCs w:val="16"/>
                    </w:rPr>
                    <w:t>Small/medium/large bandwidth</w:t>
                  </w:r>
                </w:p>
              </w:tc>
              <w:tc>
                <w:tcPr>
                  <w:tcW w:w="2573" w:type="dxa"/>
                </w:tcPr>
                <w:p w14:paraId="40C243CC" w14:textId="77777777" w:rsidR="005528EF" w:rsidRPr="00F71B71" w:rsidRDefault="005528EF" w:rsidP="00C84329">
                  <w:pPr>
                    <w:adjustRightInd/>
                    <w:textAlignment w:val="auto"/>
                    <w:rPr>
                      <w:sz w:val="16"/>
                      <w:szCs w:val="16"/>
                    </w:rPr>
                  </w:pPr>
                  <w:r w:rsidRPr="00F71B71">
                    <w:rPr>
                      <w:sz w:val="16"/>
                      <w:szCs w:val="16"/>
                    </w:rPr>
                    <w:t>Much larger than initial DL BWP</w:t>
                  </w:r>
                </w:p>
              </w:tc>
            </w:tr>
          </w:tbl>
          <w:p w14:paraId="2DBCAB9B" w14:textId="77777777" w:rsidR="005528EF" w:rsidRPr="00F71B71" w:rsidRDefault="005528EF" w:rsidP="00C84329">
            <w:pPr>
              <w:adjustRightInd/>
              <w:textAlignment w:val="auto"/>
              <w:rPr>
                <w:sz w:val="20"/>
              </w:rPr>
            </w:pPr>
          </w:p>
        </w:tc>
      </w:tr>
      <w:tr w:rsidR="005528EF" w:rsidRPr="000A72D1" w14:paraId="18F56CE5" w14:textId="77777777" w:rsidTr="00C84329">
        <w:tc>
          <w:tcPr>
            <w:tcW w:w="4248" w:type="dxa"/>
          </w:tcPr>
          <w:p w14:paraId="1711B250" w14:textId="77777777" w:rsidR="005528EF" w:rsidRPr="00F71B71" w:rsidRDefault="005528EF" w:rsidP="00F71B71">
            <w:pPr>
              <w:pStyle w:val="af6"/>
              <w:numPr>
                <w:ilvl w:val="0"/>
                <w:numId w:val="21"/>
              </w:numPr>
              <w:ind w:firstLineChars="0"/>
              <w:rPr>
                <w:sz w:val="20"/>
              </w:rPr>
            </w:pPr>
            <w:r w:rsidRPr="00F71B71">
              <w:rPr>
                <w:sz w:val="20"/>
              </w:rPr>
              <w:t xml:space="preserve">For UEs with small bandwidth capability, whether they can get MBS service in case E. </w:t>
            </w:r>
          </w:p>
        </w:tc>
        <w:tc>
          <w:tcPr>
            <w:tcW w:w="5381" w:type="dxa"/>
          </w:tcPr>
          <w:p w14:paraId="1CF25D63" w14:textId="77777777" w:rsidR="005528EF" w:rsidRPr="00F71B71" w:rsidRDefault="005528EF" w:rsidP="00C84329">
            <w:pPr>
              <w:adjustRightInd/>
              <w:textAlignment w:val="auto"/>
              <w:rPr>
                <w:sz w:val="20"/>
              </w:rPr>
            </w:pPr>
            <w:r w:rsidRPr="00F71B71">
              <w:rPr>
                <w:sz w:val="20"/>
              </w:rPr>
              <w:t xml:space="preserve">Sure, as analysed above, Case E does not have to be always configuring a very large bandwidth, instead, CFR can be </w:t>
            </w:r>
            <w:r w:rsidRPr="00F71B71">
              <w:rPr>
                <w:sz w:val="20"/>
              </w:rPr>
              <w:lastRenderedPageBreak/>
              <w:t xml:space="preserve">configured to be any size according to practical requirements. If UEs with small bandwidth capability are expected to receive MBS services, network can take this into account and configure proper CFR size. When the size of SIB-1 configured initial DL BWP turns out to be smaller than that of the CFR, it is case E. When it is larger, it is case D, and for equal size, it is case C.   </w:t>
            </w:r>
          </w:p>
        </w:tc>
      </w:tr>
      <w:tr w:rsidR="005528EF" w:rsidRPr="000A72D1" w14:paraId="77310D34" w14:textId="77777777" w:rsidTr="00C84329">
        <w:tc>
          <w:tcPr>
            <w:tcW w:w="4248" w:type="dxa"/>
          </w:tcPr>
          <w:p w14:paraId="1A5F3D13" w14:textId="77777777" w:rsidR="005528EF" w:rsidRPr="00F71B71" w:rsidRDefault="005528EF" w:rsidP="00F71B71">
            <w:pPr>
              <w:pStyle w:val="af6"/>
              <w:numPr>
                <w:ilvl w:val="0"/>
                <w:numId w:val="21"/>
              </w:numPr>
              <w:ind w:firstLineChars="0"/>
              <w:rPr>
                <w:sz w:val="20"/>
              </w:rPr>
            </w:pPr>
            <w:r w:rsidRPr="00F71B71">
              <w:rPr>
                <w:sz w:val="20"/>
              </w:rPr>
              <w:lastRenderedPageBreak/>
              <w:t xml:space="preserve">For Rel-17 MBS UE, whether to keep the legacy framework of using SIB1-configured initial DL BWP as the first active DL BWP (if not configured) when UE enters connected mode in case E? </w:t>
            </w:r>
          </w:p>
        </w:tc>
        <w:tc>
          <w:tcPr>
            <w:tcW w:w="5381" w:type="dxa"/>
          </w:tcPr>
          <w:p w14:paraId="52B6B800" w14:textId="77777777" w:rsidR="005528EF" w:rsidRDefault="005528EF" w:rsidP="00C84329">
            <w:pPr>
              <w:adjustRightInd/>
              <w:textAlignment w:val="auto"/>
              <w:rPr>
                <w:sz w:val="20"/>
              </w:rPr>
            </w:pPr>
            <w:r>
              <w:rPr>
                <w:rFonts w:hint="eastAsia"/>
                <w:sz w:val="20"/>
              </w:rPr>
              <w:t>I</w:t>
            </w:r>
            <w:r>
              <w:rPr>
                <w:sz w:val="20"/>
              </w:rPr>
              <w:t xml:space="preserve">t is up to network to configure </w:t>
            </w:r>
            <w:proofErr w:type="spellStart"/>
            <w:r>
              <w:rPr>
                <w:sz w:val="20"/>
              </w:rPr>
              <w:t>firstactiveBWP</w:t>
            </w:r>
            <w:proofErr w:type="spellEnd"/>
            <w:r>
              <w:rPr>
                <w:sz w:val="20"/>
              </w:rPr>
              <w:t xml:space="preserve">, and in case E, network can configure one BWP containing CFR as the </w:t>
            </w:r>
            <w:proofErr w:type="spellStart"/>
            <w:r>
              <w:rPr>
                <w:sz w:val="20"/>
              </w:rPr>
              <w:t>firstactiveBWP</w:t>
            </w:r>
            <w:proofErr w:type="spellEnd"/>
            <w:r>
              <w:rPr>
                <w:sz w:val="20"/>
              </w:rPr>
              <w:t xml:space="preserve">, so that MBS services can be received continuously when UE enters connected mode, and there is no BWP switching issue. </w:t>
            </w:r>
          </w:p>
          <w:p w14:paraId="46BDB762" w14:textId="77777777" w:rsidR="005528EF" w:rsidRPr="00F71B71" w:rsidRDefault="005528EF">
            <w:pPr>
              <w:adjustRightInd/>
              <w:textAlignment w:val="auto"/>
              <w:rPr>
                <w:sz w:val="20"/>
              </w:rPr>
            </w:pPr>
            <w:r>
              <w:rPr>
                <w:rFonts w:hint="eastAsia"/>
                <w:sz w:val="20"/>
              </w:rPr>
              <w:t>A</w:t>
            </w:r>
            <w:r>
              <w:rPr>
                <w:sz w:val="20"/>
              </w:rPr>
              <w:t xml:space="preserve">nd if network doesn’t configure, </w:t>
            </w:r>
            <w:r w:rsidRPr="0022677A">
              <w:rPr>
                <w:sz w:val="20"/>
              </w:rPr>
              <w:t xml:space="preserve">then SIB-1 configured BWP is the </w:t>
            </w:r>
            <w:proofErr w:type="spellStart"/>
            <w:r w:rsidRPr="0022677A">
              <w:rPr>
                <w:sz w:val="20"/>
              </w:rPr>
              <w:t>firstactiveBWP</w:t>
            </w:r>
            <w:proofErr w:type="spellEnd"/>
            <w:r w:rsidRPr="0022677A">
              <w:rPr>
                <w:sz w:val="20"/>
              </w:rPr>
              <w:t xml:space="preserve"> by default.</w:t>
            </w:r>
          </w:p>
        </w:tc>
      </w:tr>
      <w:tr w:rsidR="005528EF" w:rsidRPr="000A72D1" w14:paraId="6CA12166" w14:textId="77777777" w:rsidTr="00C84329">
        <w:tc>
          <w:tcPr>
            <w:tcW w:w="4248" w:type="dxa"/>
          </w:tcPr>
          <w:p w14:paraId="2FD48598" w14:textId="77777777" w:rsidR="005528EF" w:rsidRPr="00F71B71" w:rsidRDefault="005528EF" w:rsidP="00F71B71">
            <w:pPr>
              <w:pStyle w:val="af6"/>
              <w:numPr>
                <w:ilvl w:val="0"/>
                <w:numId w:val="21"/>
              </w:numPr>
              <w:ind w:firstLineChars="0"/>
              <w:rPr>
                <w:sz w:val="20"/>
              </w:rPr>
            </w:pPr>
            <w:r w:rsidRPr="00F71B71">
              <w:rPr>
                <w:sz w:val="20"/>
              </w:rPr>
              <w:t xml:space="preserve">For Rel-17 MBS UE, how to ensure a connected UE does not miss the broadcast reception when the UE </w:t>
            </w:r>
            <w:proofErr w:type="spellStart"/>
            <w:r w:rsidRPr="00F71B71">
              <w:rPr>
                <w:sz w:val="20"/>
              </w:rPr>
              <w:t>fallbacks</w:t>
            </w:r>
            <w:proofErr w:type="spellEnd"/>
            <w:r w:rsidRPr="00F71B71">
              <w:rPr>
                <w:sz w:val="20"/>
              </w:rPr>
              <w:t xml:space="preserve"> to default BWP if default BWP is not configured and CFR is larger than SIB-1 configured initial DL BWP?</w:t>
            </w:r>
          </w:p>
        </w:tc>
        <w:tc>
          <w:tcPr>
            <w:tcW w:w="5381" w:type="dxa"/>
          </w:tcPr>
          <w:p w14:paraId="0715DBE2" w14:textId="3A6ADD3F" w:rsidR="005528EF" w:rsidRPr="00F71B71" w:rsidRDefault="005528EF" w:rsidP="00C84329">
            <w:pPr>
              <w:adjustRightInd/>
              <w:textAlignment w:val="auto"/>
              <w:rPr>
                <w:sz w:val="20"/>
              </w:rPr>
            </w:pPr>
            <w:r>
              <w:rPr>
                <w:sz w:val="20"/>
              </w:rPr>
              <w:t xml:space="preserve">If network does not configure default BWP containing CFR in case E, UE may miss the broadcast reception, as it will </w:t>
            </w:r>
            <w:proofErr w:type="spellStart"/>
            <w:r>
              <w:rPr>
                <w:sz w:val="20"/>
              </w:rPr>
              <w:t>fallback</w:t>
            </w:r>
            <w:proofErr w:type="spellEnd"/>
            <w:r>
              <w:rPr>
                <w:sz w:val="20"/>
              </w:rPr>
              <w:t xml:space="preserve"> to </w:t>
            </w:r>
            <w:r w:rsidRPr="00BA328E">
              <w:rPr>
                <w:sz w:val="20"/>
              </w:rPr>
              <w:t>SIB-1 configured initial DL BWP</w:t>
            </w:r>
            <w:r>
              <w:rPr>
                <w:sz w:val="20"/>
              </w:rPr>
              <w:t xml:space="preserve">. However, we believe that network </w:t>
            </w:r>
            <w:r w:rsidR="0095147C">
              <w:rPr>
                <w:sz w:val="20"/>
              </w:rPr>
              <w:t xml:space="preserve">do </w:t>
            </w:r>
            <w:r>
              <w:rPr>
                <w:sz w:val="20"/>
              </w:rPr>
              <w:t xml:space="preserve">configure </w:t>
            </w:r>
            <w:r w:rsidRPr="00BA328E">
              <w:rPr>
                <w:sz w:val="20"/>
              </w:rPr>
              <w:t>default BWP containing CFR</w:t>
            </w:r>
            <w:r>
              <w:rPr>
                <w:sz w:val="20"/>
              </w:rPr>
              <w:t xml:space="preserve"> if continuous MBS service is expected, and it is totally up to network implementation without spec effect. </w:t>
            </w:r>
          </w:p>
        </w:tc>
      </w:tr>
      <w:tr w:rsidR="005528EF" w:rsidRPr="000A72D1" w14:paraId="17ADFE59" w14:textId="77777777" w:rsidTr="00C84329">
        <w:tc>
          <w:tcPr>
            <w:tcW w:w="4248" w:type="dxa"/>
          </w:tcPr>
          <w:p w14:paraId="7C8B3E03" w14:textId="77C0FF67" w:rsidR="005528EF" w:rsidRPr="00F71B71" w:rsidRDefault="005528EF" w:rsidP="00F71B71">
            <w:pPr>
              <w:pStyle w:val="af6"/>
              <w:numPr>
                <w:ilvl w:val="0"/>
                <w:numId w:val="21"/>
              </w:numPr>
              <w:ind w:firstLineChars="0"/>
              <w:rPr>
                <w:sz w:val="20"/>
              </w:rPr>
            </w:pPr>
            <w:r w:rsidRPr="00F71B71">
              <w:rPr>
                <w:sz w:val="20"/>
              </w:rPr>
              <w:t>By supporting case E, whether two initial DL BWP</w:t>
            </w:r>
            <w:r w:rsidR="0095147C">
              <w:rPr>
                <w:sz w:val="20"/>
              </w:rPr>
              <w:t>s</w:t>
            </w:r>
            <w:r w:rsidRPr="00F71B71">
              <w:rPr>
                <w:sz w:val="20"/>
              </w:rPr>
              <w:t xml:space="preserve"> are defined for R17 MBS UE</w:t>
            </w:r>
          </w:p>
        </w:tc>
        <w:tc>
          <w:tcPr>
            <w:tcW w:w="5381" w:type="dxa"/>
          </w:tcPr>
          <w:p w14:paraId="04D6F1F4" w14:textId="77777777" w:rsidR="005528EF" w:rsidRDefault="005528EF" w:rsidP="00C84329">
            <w:pPr>
              <w:adjustRightInd/>
              <w:textAlignment w:val="auto"/>
              <w:rPr>
                <w:sz w:val="20"/>
              </w:rPr>
            </w:pPr>
            <w:r>
              <w:rPr>
                <w:sz w:val="20"/>
              </w:rPr>
              <w:t xml:space="preserve">Same as legacy UE, only one initial DL BWP is defined for R17 MBS UE, CORESET 0 and </w:t>
            </w:r>
            <w:r w:rsidRPr="002314D7">
              <w:rPr>
                <w:sz w:val="20"/>
              </w:rPr>
              <w:t xml:space="preserve">SIB-1 configured BWP </w:t>
            </w:r>
            <w:r>
              <w:rPr>
                <w:sz w:val="20"/>
              </w:rPr>
              <w:t xml:space="preserve">is the initial DL BWP for UEs in RRC idle/inactive state and RRC connected state, respectively. </w:t>
            </w:r>
          </w:p>
          <w:p w14:paraId="450CD0AB" w14:textId="7B74C25E" w:rsidR="005528EF" w:rsidRPr="00F71B71" w:rsidRDefault="005528EF" w:rsidP="00C84329">
            <w:pPr>
              <w:adjustRightInd/>
              <w:textAlignment w:val="auto"/>
              <w:rPr>
                <w:sz w:val="20"/>
              </w:rPr>
            </w:pPr>
            <w:r>
              <w:rPr>
                <w:rFonts w:hint="eastAsia"/>
                <w:sz w:val="20"/>
              </w:rPr>
              <w:t>R</w:t>
            </w:r>
            <w:r>
              <w:rPr>
                <w:sz w:val="20"/>
              </w:rPr>
              <w:t>egarding the configured BWP based on which CFR for</w:t>
            </w:r>
            <w:r>
              <w:t xml:space="preserve"> </w:t>
            </w:r>
            <w:r w:rsidRPr="002314D7">
              <w:rPr>
                <w:sz w:val="20"/>
              </w:rPr>
              <w:t>UEs in RRC idle/inactive state</w:t>
            </w:r>
            <w:r>
              <w:rPr>
                <w:sz w:val="20"/>
              </w:rPr>
              <w:t xml:space="preserve"> is configured, it </w:t>
            </w:r>
            <w:r w:rsidR="0095147C">
              <w:rPr>
                <w:sz w:val="20"/>
              </w:rPr>
              <w:t>targets</w:t>
            </w:r>
            <w:r>
              <w:rPr>
                <w:sz w:val="20"/>
              </w:rPr>
              <w:t xml:space="preserve"> for configuring CFR. </w:t>
            </w:r>
          </w:p>
        </w:tc>
      </w:tr>
    </w:tbl>
    <w:p w14:paraId="02732516" w14:textId="77777777" w:rsidR="005528EF" w:rsidRPr="0095147C" w:rsidRDefault="005528EF" w:rsidP="00F71B71"/>
    <w:sectPr w:rsidR="005528EF" w:rsidRPr="0095147C" w:rsidSect="004E5F54">
      <w:footerReference w:type="defaul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CF5CD" w14:textId="77777777" w:rsidR="004A3C45" w:rsidRDefault="004A3C45">
      <w:pPr>
        <w:spacing w:after="0" w:line="240" w:lineRule="auto"/>
      </w:pPr>
      <w:r>
        <w:separator/>
      </w:r>
    </w:p>
  </w:endnote>
  <w:endnote w:type="continuationSeparator" w:id="0">
    <w:p w14:paraId="5862107D" w14:textId="77777777" w:rsidR="004A3C45" w:rsidRDefault="004A3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D24A1" w:rsidRDefault="00CD24A1"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4C67B" w14:textId="77777777" w:rsidR="004A3C45" w:rsidRDefault="004A3C45">
      <w:pPr>
        <w:spacing w:after="0" w:line="240" w:lineRule="auto"/>
      </w:pPr>
      <w:r>
        <w:separator/>
      </w:r>
    </w:p>
  </w:footnote>
  <w:footnote w:type="continuationSeparator" w:id="0">
    <w:p w14:paraId="123BDFA0" w14:textId="77777777" w:rsidR="004A3C45" w:rsidRDefault="004A3C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E76702"/>
    <w:multiLevelType w:val="hybridMultilevel"/>
    <w:tmpl w:val="2DB851A4"/>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61D6C15"/>
    <w:multiLevelType w:val="hybridMultilevel"/>
    <w:tmpl w:val="6712814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8C76FB"/>
    <w:multiLevelType w:val="hybridMultilevel"/>
    <w:tmpl w:val="D5801C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B41F8C"/>
    <w:multiLevelType w:val="hybridMultilevel"/>
    <w:tmpl w:val="014874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46084D"/>
    <w:multiLevelType w:val="hybridMultilevel"/>
    <w:tmpl w:val="6EF2A162"/>
    <w:lvl w:ilvl="0" w:tplc="595451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404E5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652632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6B39444D"/>
    <w:multiLevelType w:val="hybridMultilevel"/>
    <w:tmpl w:val="057813A0"/>
    <w:lvl w:ilvl="0" w:tplc="E4646A06">
      <w:start w:val="1"/>
      <w:numFmt w:val="bullet"/>
      <w:lvlText w:val="•"/>
      <w:lvlJc w:val="left"/>
      <w:pPr>
        <w:ind w:left="642" w:hanging="420"/>
      </w:pPr>
      <w:rPr>
        <w:rFonts w:ascii="Arial" w:hAnsi="Arial" w:cs="Times New Roman"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3C7C76"/>
    <w:multiLevelType w:val="hybridMultilevel"/>
    <w:tmpl w:val="A9383D92"/>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152" w:hanging="420"/>
      </w:pPr>
      <w:rPr>
        <w:rFonts w:ascii="Wingdings" w:hAnsi="Wingdings" w:hint="default"/>
      </w:rPr>
    </w:lvl>
    <w:lvl w:ilvl="2" w:tplc="04090005" w:tentative="1">
      <w:start w:val="1"/>
      <w:numFmt w:val="bullet"/>
      <w:lvlText w:val=""/>
      <w:lvlJc w:val="left"/>
      <w:pPr>
        <w:ind w:left="268" w:hanging="420"/>
      </w:pPr>
      <w:rPr>
        <w:rFonts w:ascii="Wingdings" w:hAnsi="Wingdings" w:hint="default"/>
      </w:rPr>
    </w:lvl>
    <w:lvl w:ilvl="3" w:tplc="04090001" w:tentative="1">
      <w:start w:val="1"/>
      <w:numFmt w:val="bullet"/>
      <w:lvlText w:val=""/>
      <w:lvlJc w:val="left"/>
      <w:pPr>
        <w:ind w:left="688" w:hanging="420"/>
      </w:pPr>
      <w:rPr>
        <w:rFonts w:ascii="Wingdings" w:hAnsi="Wingdings" w:hint="default"/>
      </w:rPr>
    </w:lvl>
    <w:lvl w:ilvl="4" w:tplc="04090003" w:tentative="1">
      <w:start w:val="1"/>
      <w:numFmt w:val="bullet"/>
      <w:lvlText w:val=""/>
      <w:lvlJc w:val="left"/>
      <w:pPr>
        <w:ind w:left="1108" w:hanging="420"/>
      </w:pPr>
      <w:rPr>
        <w:rFonts w:ascii="Wingdings" w:hAnsi="Wingdings" w:hint="default"/>
      </w:rPr>
    </w:lvl>
    <w:lvl w:ilvl="5" w:tplc="04090005" w:tentative="1">
      <w:start w:val="1"/>
      <w:numFmt w:val="bullet"/>
      <w:lvlText w:val=""/>
      <w:lvlJc w:val="left"/>
      <w:pPr>
        <w:ind w:left="1528" w:hanging="420"/>
      </w:pPr>
      <w:rPr>
        <w:rFonts w:ascii="Wingdings" w:hAnsi="Wingdings" w:hint="default"/>
      </w:rPr>
    </w:lvl>
    <w:lvl w:ilvl="6" w:tplc="04090001" w:tentative="1">
      <w:start w:val="1"/>
      <w:numFmt w:val="bullet"/>
      <w:lvlText w:val=""/>
      <w:lvlJc w:val="left"/>
      <w:pPr>
        <w:ind w:left="1948" w:hanging="420"/>
      </w:pPr>
      <w:rPr>
        <w:rFonts w:ascii="Wingdings" w:hAnsi="Wingdings" w:hint="default"/>
      </w:rPr>
    </w:lvl>
    <w:lvl w:ilvl="7" w:tplc="04090003" w:tentative="1">
      <w:start w:val="1"/>
      <w:numFmt w:val="bullet"/>
      <w:lvlText w:val=""/>
      <w:lvlJc w:val="left"/>
      <w:pPr>
        <w:ind w:left="2368" w:hanging="420"/>
      </w:pPr>
      <w:rPr>
        <w:rFonts w:ascii="Wingdings" w:hAnsi="Wingdings" w:hint="default"/>
      </w:rPr>
    </w:lvl>
    <w:lvl w:ilvl="8" w:tplc="04090005" w:tentative="1">
      <w:start w:val="1"/>
      <w:numFmt w:val="bullet"/>
      <w:lvlText w:val=""/>
      <w:lvlJc w:val="left"/>
      <w:pPr>
        <w:ind w:left="2788" w:hanging="420"/>
      </w:pPr>
      <w:rPr>
        <w:rFonts w:ascii="Wingdings" w:hAnsi="Wingdings" w:hint="default"/>
      </w:rPr>
    </w:lvl>
  </w:abstractNum>
  <w:abstractNum w:abstractNumId="21" w15:restartNumberingAfterBreak="0">
    <w:nsid w:val="7C4D64CC"/>
    <w:multiLevelType w:val="hybridMultilevel"/>
    <w:tmpl w:val="51F6C202"/>
    <w:lvl w:ilvl="0" w:tplc="E8F0E8B8">
      <w:start w:val="201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CE243B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7EF138F0"/>
    <w:multiLevelType w:val="hybridMultilevel"/>
    <w:tmpl w:val="4204170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12"/>
  </w:num>
  <w:num w:numId="4">
    <w:abstractNumId w:val="5"/>
  </w:num>
  <w:num w:numId="5">
    <w:abstractNumId w:val="8"/>
  </w:num>
  <w:num w:numId="6">
    <w:abstractNumId w:val="19"/>
  </w:num>
  <w:num w:numId="7">
    <w:abstractNumId w:val="23"/>
  </w:num>
  <w:num w:numId="8">
    <w:abstractNumId w:val="14"/>
  </w:num>
  <w:num w:numId="9">
    <w:abstractNumId w:val="13"/>
  </w:num>
  <w:num w:numId="10">
    <w:abstractNumId w:val="17"/>
  </w:num>
  <w:num w:numId="11">
    <w:abstractNumId w:val="7"/>
  </w:num>
  <w:num w:numId="12">
    <w:abstractNumId w:val="0"/>
  </w:num>
  <w:num w:numId="13">
    <w:abstractNumId w:val="21"/>
  </w:num>
  <w:num w:numId="14">
    <w:abstractNumId w:val="4"/>
  </w:num>
  <w:num w:numId="15">
    <w:abstractNumId w:val="6"/>
  </w:num>
  <w:num w:numId="16">
    <w:abstractNumId w:val="3"/>
  </w:num>
  <w:num w:numId="17">
    <w:abstractNumId w:val="0"/>
  </w:num>
  <w:num w:numId="18">
    <w:abstractNumId w:val="0"/>
  </w:num>
  <w:num w:numId="19">
    <w:abstractNumId w:val="0"/>
  </w:num>
  <w:num w:numId="20">
    <w:abstractNumId w:val="0"/>
  </w:num>
  <w:num w:numId="21">
    <w:abstractNumId w:val="9"/>
  </w:num>
  <w:num w:numId="22">
    <w:abstractNumId w:val="0"/>
  </w:num>
  <w:num w:numId="23">
    <w:abstractNumId w:val="11"/>
  </w:num>
  <w:num w:numId="24">
    <w:abstractNumId w:val="20"/>
  </w:num>
  <w:num w:numId="25">
    <w:abstractNumId w:val="2"/>
  </w:num>
  <w:num w:numId="26">
    <w:abstractNumId w:val="1"/>
  </w:num>
  <w:num w:numId="27">
    <w:abstractNumId w:val="22"/>
  </w:num>
  <w:num w:numId="28">
    <w:abstractNumId w:val="15"/>
  </w:num>
  <w:num w:numId="29">
    <w:abstractNumId w:val="16"/>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2CB"/>
    <w:rsid w:val="0000178E"/>
    <w:rsid w:val="00001A28"/>
    <w:rsid w:val="00001E23"/>
    <w:rsid w:val="0000210E"/>
    <w:rsid w:val="00002201"/>
    <w:rsid w:val="00003169"/>
    <w:rsid w:val="00003229"/>
    <w:rsid w:val="00003349"/>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443"/>
    <w:rsid w:val="000105E3"/>
    <w:rsid w:val="0001078A"/>
    <w:rsid w:val="0001126E"/>
    <w:rsid w:val="00011C1B"/>
    <w:rsid w:val="0001268A"/>
    <w:rsid w:val="000127B4"/>
    <w:rsid w:val="00012F38"/>
    <w:rsid w:val="0001339A"/>
    <w:rsid w:val="000136FE"/>
    <w:rsid w:val="0001380D"/>
    <w:rsid w:val="00013A3B"/>
    <w:rsid w:val="00013F61"/>
    <w:rsid w:val="000143D0"/>
    <w:rsid w:val="00014A92"/>
    <w:rsid w:val="00014C4F"/>
    <w:rsid w:val="000154C5"/>
    <w:rsid w:val="00015626"/>
    <w:rsid w:val="000168B4"/>
    <w:rsid w:val="000168F5"/>
    <w:rsid w:val="00016AAF"/>
    <w:rsid w:val="00016D91"/>
    <w:rsid w:val="000178FF"/>
    <w:rsid w:val="00017AAC"/>
    <w:rsid w:val="00017B82"/>
    <w:rsid w:val="000201BE"/>
    <w:rsid w:val="000202F6"/>
    <w:rsid w:val="00020711"/>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62FF"/>
    <w:rsid w:val="000268A4"/>
    <w:rsid w:val="00026A00"/>
    <w:rsid w:val="000274B9"/>
    <w:rsid w:val="0002762F"/>
    <w:rsid w:val="000301C8"/>
    <w:rsid w:val="0003079B"/>
    <w:rsid w:val="000314A5"/>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48F"/>
    <w:rsid w:val="00063779"/>
    <w:rsid w:val="0006394F"/>
    <w:rsid w:val="00063A9C"/>
    <w:rsid w:val="00063AFA"/>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2FA"/>
    <w:rsid w:val="0007756A"/>
    <w:rsid w:val="00077824"/>
    <w:rsid w:val="00077A27"/>
    <w:rsid w:val="00077E34"/>
    <w:rsid w:val="00077EE0"/>
    <w:rsid w:val="000803A0"/>
    <w:rsid w:val="0008049C"/>
    <w:rsid w:val="00080AE7"/>
    <w:rsid w:val="00081084"/>
    <w:rsid w:val="00081778"/>
    <w:rsid w:val="00081BB8"/>
    <w:rsid w:val="00081E1D"/>
    <w:rsid w:val="00081E54"/>
    <w:rsid w:val="000822EC"/>
    <w:rsid w:val="00082436"/>
    <w:rsid w:val="00082A79"/>
    <w:rsid w:val="00082C74"/>
    <w:rsid w:val="00083BD2"/>
    <w:rsid w:val="00083C4D"/>
    <w:rsid w:val="00083E8A"/>
    <w:rsid w:val="0008402C"/>
    <w:rsid w:val="00084367"/>
    <w:rsid w:val="000849B7"/>
    <w:rsid w:val="00085104"/>
    <w:rsid w:val="000857B0"/>
    <w:rsid w:val="000862C0"/>
    <w:rsid w:val="00086B41"/>
    <w:rsid w:val="00086DD4"/>
    <w:rsid w:val="00086FB4"/>
    <w:rsid w:val="000871B4"/>
    <w:rsid w:val="000874F6"/>
    <w:rsid w:val="00090031"/>
    <w:rsid w:val="000902B7"/>
    <w:rsid w:val="00090B25"/>
    <w:rsid w:val="00090CFA"/>
    <w:rsid w:val="00090DFC"/>
    <w:rsid w:val="00090F64"/>
    <w:rsid w:val="00091492"/>
    <w:rsid w:val="00091792"/>
    <w:rsid w:val="0009193A"/>
    <w:rsid w:val="00091A3E"/>
    <w:rsid w:val="0009216B"/>
    <w:rsid w:val="00093179"/>
    <w:rsid w:val="00093B7E"/>
    <w:rsid w:val="00093E4B"/>
    <w:rsid w:val="000951A9"/>
    <w:rsid w:val="0009608E"/>
    <w:rsid w:val="00096252"/>
    <w:rsid w:val="00096795"/>
    <w:rsid w:val="000967FA"/>
    <w:rsid w:val="00096835"/>
    <w:rsid w:val="00096A75"/>
    <w:rsid w:val="00096CAD"/>
    <w:rsid w:val="00096F49"/>
    <w:rsid w:val="00096F70"/>
    <w:rsid w:val="00097839"/>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2D1"/>
    <w:rsid w:val="000A7537"/>
    <w:rsid w:val="000A75CC"/>
    <w:rsid w:val="000A7685"/>
    <w:rsid w:val="000A77EA"/>
    <w:rsid w:val="000A796C"/>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1DD"/>
    <w:rsid w:val="000B7A9C"/>
    <w:rsid w:val="000C0740"/>
    <w:rsid w:val="000C0A8B"/>
    <w:rsid w:val="000C0C55"/>
    <w:rsid w:val="000C10DA"/>
    <w:rsid w:val="000C1737"/>
    <w:rsid w:val="000C1C0B"/>
    <w:rsid w:val="000C29EC"/>
    <w:rsid w:val="000C2A75"/>
    <w:rsid w:val="000C2C1D"/>
    <w:rsid w:val="000C313D"/>
    <w:rsid w:val="000C3236"/>
    <w:rsid w:val="000C376D"/>
    <w:rsid w:val="000C3BF4"/>
    <w:rsid w:val="000C3EE9"/>
    <w:rsid w:val="000C41BD"/>
    <w:rsid w:val="000C48B2"/>
    <w:rsid w:val="000C4E16"/>
    <w:rsid w:val="000C55A9"/>
    <w:rsid w:val="000C5D2D"/>
    <w:rsid w:val="000C682A"/>
    <w:rsid w:val="000C6A24"/>
    <w:rsid w:val="000C6E7C"/>
    <w:rsid w:val="000C724F"/>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6FAA"/>
    <w:rsid w:val="000D7024"/>
    <w:rsid w:val="000D7A3C"/>
    <w:rsid w:val="000D7A49"/>
    <w:rsid w:val="000D7B3C"/>
    <w:rsid w:val="000D7C04"/>
    <w:rsid w:val="000D7D43"/>
    <w:rsid w:val="000E00C1"/>
    <w:rsid w:val="000E01AE"/>
    <w:rsid w:val="000E04CC"/>
    <w:rsid w:val="000E06DC"/>
    <w:rsid w:val="000E0BF3"/>
    <w:rsid w:val="000E0E6A"/>
    <w:rsid w:val="000E141F"/>
    <w:rsid w:val="000E143A"/>
    <w:rsid w:val="000E1886"/>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3CC"/>
    <w:rsid w:val="001074F1"/>
    <w:rsid w:val="00107B07"/>
    <w:rsid w:val="00107F75"/>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7C1"/>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815"/>
    <w:rsid w:val="00123AB1"/>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955"/>
    <w:rsid w:val="0013318C"/>
    <w:rsid w:val="00133DB6"/>
    <w:rsid w:val="00134A8A"/>
    <w:rsid w:val="00135DEA"/>
    <w:rsid w:val="00135E31"/>
    <w:rsid w:val="0013637D"/>
    <w:rsid w:val="00136492"/>
    <w:rsid w:val="001365FC"/>
    <w:rsid w:val="00136B64"/>
    <w:rsid w:val="00136DEF"/>
    <w:rsid w:val="0013795E"/>
    <w:rsid w:val="00137CFF"/>
    <w:rsid w:val="00137D3A"/>
    <w:rsid w:val="00140295"/>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38"/>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8BF"/>
    <w:rsid w:val="00160034"/>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65E"/>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1D7"/>
    <w:rsid w:val="00177BF4"/>
    <w:rsid w:val="00180FA6"/>
    <w:rsid w:val="0018121D"/>
    <w:rsid w:val="001812C8"/>
    <w:rsid w:val="0018172E"/>
    <w:rsid w:val="001818FA"/>
    <w:rsid w:val="00181CE0"/>
    <w:rsid w:val="00181E87"/>
    <w:rsid w:val="00182317"/>
    <w:rsid w:val="0018299F"/>
    <w:rsid w:val="00182CAD"/>
    <w:rsid w:val="00183187"/>
    <w:rsid w:val="0018320D"/>
    <w:rsid w:val="001833A9"/>
    <w:rsid w:val="0018379C"/>
    <w:rsid w:val="00183937"/>
    <w:rsid w:val="00183C35"/>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B17"/>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732"/>
    <w:rsid w:val="00196949"/>
    <w:rsid w:val="00196EEE"/>
    <w:rsid w:val="00197004"/>
    <w:rsid w:val="00197076"/>
    <w:rsid w:val="001975F3"/>
    <w:rsid w:val="00197D2C"/>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3380"/>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33C6"/>
    <w:rsid w:val="001E36A1"/>
    <w:rsid w:val="001E4112"/>
    <w:rsid w:val="001E42F9"/>
    <w:rsid w:val="001E444F"/>
    <w:rsid w:val="001E4904"/>
    <w:rsid w:val="001E49C4"/>
    <w:rsid w:val="001E54EA"/>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EE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1E"/>
    <w:rsid w:val="00210D38"/>
    <w:rsid w:val="00210E07"/>
    <w:rsid w:val="00210E9E"/>
    <w:rsid w:val="0021106A"/>
    <w:rsid w:val="0021114F"/>
    <w:rsid w:val="002111F2"/>
    <w:rsid w:val="0021130E"/>
    <w:rsid w:val="00211598"/>
    <w:rsid w:val="002116AC"/>
    <w:rsid w:val="00211AA2"/>
    <w:rsid w:val="0021202C"/>
    <w:rsid w:val="00212225"/>
    <w:rsid w:val="00212CAF"/>
    <w:rsid w:val="00212D31"/>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291"/>
    <w:rsid w:val="0022681B"/>
    <w:rsid w:val="00226847"/>
    <w:rsid w:val="00226E72"/>
    <w:rsid w:val="00226F32"/>
    <w:rsid w:val="002270C1"/>
    <w:rsid w:val="00230354"/>
    <w:rsid w:val="00230403"/>
    <w:rsid w:val="00230586"/>
    <w:rsid w:val="00230A2B"/>
    <w:rsid w:val="00230FD3"/>
    <w:rsid w:val="002314D7"/>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B24"/>
    <w:rsid w:val="00236F42"/>
    <w:rsid w:val="002371EA"/>
    <w:rsid w:val="00237942"/>
    <w:rsid w:val="0024097C"/>
    <w:rsid w:val="00240ABB"/>
    <w:rsid w:val="00240FE3"/>
    <w:rsid w:val="002413B5"/>
    <w:rsid w:val="002415D1"/>
    <w:rsid w:val="0024163B"/>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251"/>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506"/>
    <w:rsid w:val="0027762B"/>
    <w:rsid w:val="00277855"/>
    <w:rsid w:val="002807C7"/>
    <w:rsid w:val="00280A0B"/>
    <w:rsid w:val="0028191D"/>
    <w:rsid w:val="00281BF0"/>
    <w:rsid w:val="0028226F"/>
    <w:rsid w:val="00282505"/>
    <w:rsid w:val="0028294A"/>
    <w:rsid w:val="002829D8"/>
    <w:rsid w:val="00283379"/>
    <w:rsid w:val="0028382F"/>
    <w:rsid w:val="00283B2D"/>
    <w:rsid w:val="00283BA3"/>
    <w:rsid w:val="00283CB6"/>
    <w:rsid w:val="00284371"/>
    <w:rsid w:val="002843C9"/>
    <w:rsid w:val="00284C16"/>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E4"/>
    <w:rsid w:val="00291FBB"/>
    <w:rsid w:val="002920F3"/>
    <w:rsid w:val="002923A4"/>
    <w:rsid w:val="00292635"/>
    <w:rsid w:val="00292A18"/>
    <w:rsid w:val="00292E26"/>
    <w:rsid w:val="0029355F"/>
    <w:rsid w:val="002936DA"/>
    <w:rsid w:val="00293960"/>
    <w:rsid w:val="00293D6D"/>
    <w:rsid w:val="002947F9"/>
    <w:rsid w:val="00294E54"/>
    <w:rsid w:val="0029669B"/>
    <w:rsid w:val="00296973"/>
    <w:rsid w:val="00296F9C"/>
    <w:rsid w:val="002974AE"/>
    <w:rsid w:val="002975AF"/>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046"/>
    <w:rsid w:val="002A43A3"/>
    <w:rsid w:val="002A4755"/>
    <w:rsid w:val="002A4976"/>
    <w:rsid w:val="002A4CCF"/>
    <w:rsid w:val="002A5462"/>
    <w:rsid w:val="002A5898"/>
    <w:rsid w:val="002A5A9C"/>
    <w:rsid w:val="002A5D89"/>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C1"/>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AE1"/>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B41"/>
    <w:rsid w:val="002E7C93"/>
    <w:rsid w:val="002E7D0A"/>
    <w:rsid w:val="002F0302"/>
    <w:rsid w:val="002F049E"/>
    <w:rsid w:val="002F05F2"/>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159"/>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DC"/>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D52"/>
    <w:rsid w:val="00335E17"/>
    <w:rsid w:val="003364A4"/>
    <w:rsid w:val="0033659F"/>
    <w:rsid w:val="00336735"/>
    <w:rsid w:val="00336D7B"/>
    <w:rsid w:val="00336EFD"/>
    <w:rsid w:val="00337094"/>
    <w:rsid w:val="00337317"/>
    <w:rsid w:val="00337BF6"/>
    <w:rsid w:val="00337C96"/>
    <w:rsid w:val="00337CD4"/>
    <w:rsid w:val="00337E5C"/>
    <w:rsid w:val="00337EA0"/>
    <w:rsid w:val="003406DC"/>
    <w:rsid w:val="00341815"/>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76C"/>
    <w:rsid w:val="00356D53"/>
    <w:rsid w:val="003575AE"/>
    <w:rsid w:val="00357A6E"/>
    <w:rsid w:val="00357F18"/>
    <w:rsid w:val="00357FAE"/>
    <w:rsid w:val="003602CD"/>
    <w:rsid w:val="003609D9"/>
    <w:rsid w:val="00360D50"/>
    <w:rsid w:val="00361533"/>
    <w:rsid w:val="00361A54"/>
    <w:rsid w:val="00362093"/>
    <w:rsid w:val="003624A3"/>
    <w:rsid w:val="00362619"/>
    <w:rsid w:val="003626E6"/>
    <w:rsid w:val="00362DF3"/>
    <w:rsid w:val="003631A1"/>
    <w:rsid w:val="0036322D"/>
    <w:rsid w:val="0036331F"/>
    <w:rsid w:val="00363525"/>
    <w:rsid w:val="00363A22"/>
    <w:rsid w:val="00364A1B"/>
    <w:rsid w:val="00365297"/>
    <w:rsid w:val="003652C2"/>
    <w:rsid w:val="00365722"/>
    <w:rsid w:val="00365803"/>
    <w:rsid w:val="00365A44"/>
    <w:rsid w:val="003662DD"/>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22B"/>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4C3"/>
    <w:rsid w:val="0039065E"/>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E3"/>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82C"/>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2B6"/>
    <w:rsid w:val="003D04B3"/>
    <w:rsid w:val="003D056F"/>
    <w:rsid w:val="003D0F7F"/>
    <w:rsid w:val="003D16A6"/>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04C"/>
    <w:rsid w:val="003E03A3"/>
    <w:rsid w:val="003E047A"/>
    <w:rsid w:val="003E0974"/>
    <w:rsid w:val="003E0D2E"/>
    <w:rsid w:val="003E0E04"/>
    <w:rsid w:val="003E0E5B"/>
    <w:rsid w:val="003E1171"/>
    <w:rsid w:val="003E1342"/>
    <w:rsid w:val="003E13F2"/>
    <w:rsid w:val="003E1A5A"/>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EEC"/>
    <w:rsid w:val="003F10B3"/>
    <w:rsid w:val="003F17AD"/>
    <w:rsid w:val="003F1A84"/>
    <w:rsid w:val="003F1B59"/>
    <w:rsid w:val="003F1C99"/>
    <w:rsid w:val="003F27DA"/>
    <w:rsid w:val="003F2934"/>
    <w:rsid w:val="003F2E1D"/>
    <w:rsid w:val="003F349E"/>
    <w:rsid w:val="003F368C"/>
    <w:rsid w:val="003F4088"/>
    <w:rsid w:val="003F50B7"/>
    <w:rsid w:val="003F5224"/>
    <w:rsid w:val="003F52A3"/>
    <w:rsid w:val="003F58E9"/>
    <w:rsid w:val="003F6056"/>
    <w:rsid w:val="003F6447"/>
    <w:rsid w:val="003F6CB8"/>
    <w:rsid w:val="003F753A"/>
    <w:rsid w:val="0040006A"/>
    <w:rsid w:val="004007C1"/>
    <w:rsid w:val="0040085A"/>
    <w:rsid w:val="00400C6C"/>
    <w:rsid w:val="00400E4D"/>
    <w:rsid w:val="00401328"/>
    <w:rsid w:val="00401438"/>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96D"/>
    <w:rsid w:val="00407A13"/>
    <w:rsid w:val="00407A16"/>
    <w:rsid w:val="00407A1B"/>
    <w:rsid w:val="00407A2E"/>
    <w:rsid w:val="00407CC6"/>
    <w:rsid w:val="0041049E"/>
    <w:rsid w:val="004104F8"/>
    <w:rsid w:val="00410CAB"/>
    <w:rsid w:val="00410E3F"/>
    <w:rsid w:val="00410EB3"/>
    <w:rsid w:val="00410EFC"/>
    <w:rsid w:val="00410FF5"/>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28A"/>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3"/>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38F"/>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6A0"/>
    <w:rsid w:val="0046276D"/>
    <w:rsid w:val="00462775"/>
    <w:rsid w:val="00462CA8"/>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58"/>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70E8"/>
    <w:rsid w:val="00487608"/>
    <w:rsid w:val="00487C88"/>
    <w:rsid w:val="00487E43"/>
    <w:rsid w:val="00487FEA"/>
    <w:rsid w:val="0049056D"/>
    <w:rsid w:val="00490696"/>
    <w:rsid w:val="0049093F"/>
    <w:rsid w:val="00490CA0"/>
    <w:rsid w:val="0049121D"/>
    <w:rsid w:val="004914A2"/>
    <w:rsid w:val="004919F6"/>
    <w:rsid w:val="00491BAF"/>
    <w:rsid w:val="00491E56"/>
    <w:rsid w:val="004920C0"/>
    <w:rsid w:val="004922E4"/>
    <w:rsid w:val="00492D37"/>
    <w:rsid w:val="00492F63"/>
    <w:rsid w:val="00492F7B"/>
    <w:rsid w:val="00493167"/>
    <w:rsid w:val="00493237"/>
    <w:rsid w:val="004934CC"/>
    <w:rsid w:val="00494820"/>
    <w:rsid w:val="00494DF2"/>
    <w:rsid w:val="00495283"/>
    <w:rsid w:val="004954D9"/>
    <w:rsid w:val="004954E5"/>
    <w:rsid w:val="004956ED"/>
    <w:rsid w:val="00495983"/>
    <w:rsid w:val="0049663C"/>
    <w:rsid w:val="00496D89"/>
    <w:rsid w:val="00497304"/>
    <w:rsid w:val="004975B4"/>
    <w:rsid w:val="00497B18"/>
    <w:rsid w:val="00497FEB"/>
    <w:rsid w:val="004A0295"/>
    <w:rsid w:val="004A092C"/>
    <w:rsid w:val="004A0982"/>
    <w:rsid w:val="004A0E59"/>
    <w:rsid w:val="004A1273"/>
    <w:rsid w:val="004A154F"/>
    <w:rsid w:val="004A202E"/>
    <w:rsid w:val="004A2D6A"/>
    <w:rsid w:val="004A2ED9"/>
    <w:rsid w:val="004A33D6"/>
    <w:rsid w:val="004A38C3"/>
    <w:rsid w:val="004A3B76"/>
    <w:rsid w:val="004A3B7F"/>
    <w:rsid w:val="004A3C22"/>
    <w:rsid w:val="004A3C45"/>
    <w:rsid w:val="004A4183"/>
    <w:rsid w:val="004A495D"/>
    <w:rsid w:val="004A4C3F"/>
    <w:rsid w:val="004A4CAF"/>
    <w:rsid w:val="004A4D00"/>
    <w:rsid w:val="004A4D5C"/>
    <w:rsid w:val="004A5533"/>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676"/>
    <w:rsid w:val="004B3699"/>
    <w:rsid w:val="004B37D8"/>
    <w:rsid w:val="004B3CC7"/>
    <w:rsid w:val="004B406F"/>
    <w:rsid w:val="004B47A9"/>
    <w:rsid w:val="004B48FF"/>
    <w:rsid w:val="004B4988"/>
    <w:rsid w:val="004B4E75"/>
    <w:rsid w:val="004B5224"/>
    <w:rsid w:val="004B5702"/>
    <w:rsid w:val="004B5A11"/>
    <w:rsid w:val="004B6241"/>
    <w:rsid w:val="004B665E"/>
    <w:rsid w:val="004B67B9"/>
    <w:rsid w:val="004B728F"/>
    <w:rsid w:val="004B79A9"/>
    <w:rsid w:val="004B7DE1"/>
    <w:rsid w:val="004B7E9F"/>
    <w:rsid w:val="004C05D5"/>
    <w:rsid w:val="004C07CE"/>
    <w:rsid w:val="004C0B28"/>
    <w:rsid w:val="004C0EA7"/>
    <w:rsid w:val="004C1274"/>
    <w:rsid w:val="004C1433"/>
    <w:rsid w:val="004C15F8"/>
    <w:rsid w:val="004C1678"/>
    <w:rsid w:val="004C23BC"/>
    <w:rsid w:val="004C23F4"/>
    <w:rsid w:val="004C359D"/>
    <w:rsid w:val="004C3803"/>
    <w:rsid w:val="004C46FF"/>
    <w:rsid w:val="004C4787"/>
    <w:rsid w:val="004C480E"/>
    <w:rsid w:val="004C50EB"/>
    <w:rsid w:val="004C57A0"/>
    <w:rsid w:val="004C5E94"/>
    <w:rsid w:val="004C6101"/>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2707"/>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900"/>
    <w:rsid w:val="004F5DE7"/>
    <w:rsid w:val="004F658F"/>
    <w:rsid w:val="004F6D20"/>
    <w:rsid w:val="004F7191"/>
    <w:rsid w:val="004F7706"/>
    <w:rsid w:val="004F780F"/>
    <w:rsid w:val="004F7CD8"/>
    <w:rsid w:val="004F7D66"/>
    <w:rsid w:val="004F7DE4"/>
    <w:rsid w:val="004F7FA9"/>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732"/>
    <w:rsid w:val="00512D66"/>
    <w:rsid w:val="00512FD6"/>
    <w:rsid w:val="005134DC"/>
    <w:rsid w:val="00513879"/>
    <w:rsid w:val="00513FF8"/>
    <w:rsid w:val="005144D4"/>
    <w:rsid w:val="005147E8"/>
    <w:rsid w:val="005149D0"/>
    <w:rsid w:val="00514E2C"/>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5FC"/>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4846"/>
    <w:rsid w:val="00534F83"/>
    <w:rsid w:val="005353B1"/>
    <w:rsid w:val="005356AE"/>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4C46"/>
    <w:rsid w:val="00545BA6"/>
    <w:rsid w:val="005461CD"/>
    <w:rsid w:val="00546378"/>
    <w:rsid w:val="005463E4"/>
    <w:rsid w:val="005469BF"/>
    <w:rsid w:val="00547123"/>
    <w:rsid w:val="005475A4"/>
    <w:rsid w:val="00547BAB"/>
    <w:rsid w:val="00547CAD"/>
    <w:rsid w:val="00547EE7"/>
    <w:rsid w:val="00547EFE"/>
    <w:rsid w:val="00550637"/>
    <w:rsid w:val="00551150"/>
    <w:rsid w:val="005514AB"/>
    <w:rsid w:val="005514C8"/>
    <w:rsid w:val="00551BB1"/>
    <w:rsid w:val="005520CF"/>
    <w:rsid w:val="005523E4"/>
    <w:rsid w:val="005528EF"/>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4D41"/>
    <w:rsid w:val="005653FB"/>
    <w:rsid w:val="00565829"/>
    <w:rsid w:val="005659C4"/>
    <w:rsid w:val="00565C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2BAB"/>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220D"/>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98"/>
    <w:rsid w:val="005B19B2"/>
    <w:rsid w:val="005B2E06"/>
    <w:rsid w:val="005B2E6A"/>
    <w:rsid w:val="005B3707"/>
    <w:rsid w:val="005B421A"/>
    <w:rsid w:val="005B4286"/>
    <w:rsid w:val="005B4B1F"/>
    <w:rsid w:val="005B4D06"/>
    <w:rsid w:val="005B587D"/>
    <w:rsid w:val="005B6471"/>
    <w:rsid w:val="005B665B"/>
    <w:rsid w:val="005B6E64"/>
    <w:rsid w:val="005B71B1"/>
    <w:rsid w:val="005B731A"/>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3A6"/>
    <w:rsid w:val="005D0736"/>
    <w:rsid w:val="005D08C7"/>
    <w:rsid w:val="005D106B"/>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0A3"/>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5F7"/>
    <w:rsid w:val="00625B1E"/>
    <w:rsid w:val="00626459"/>
    <w:rsid w:val="0062648F"/>
    <w:rsid w:val="00626C72"/>
    <w:rsid w:val="00626DD0"/>
    <w:rsid w:val="0062797A"/>
    <w:rsid w:val="00631126"/>
    <w:rsid w:val="0063127D"/>
    <w:rsid w:val="00631456"/>
    <w:rsid w:val="00631795"/>
    <w:rsid w:val="006318F6"/>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8A4"/>
    <w:rsid w:val="00640FC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051"/>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14A"/>
    <w:rsid w:val="006C643D"/>
    <w:rsid w:val="006C66F3"/>
    <w:rsid w:val="006C684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42"/>
    <w:rsid w:val="006E3954"/>
    <w:rsid w:val="006E3B9D"/>
    <w:rsid w:val="006E4622"/>
    <w:rsid w:val="006E5149"/>
    <w:rsid w:val="006E5BCB"/>
    <w:rsid w:val="006E5D69"/>
    <w:rsid w:val="006E5E79"/>
    <w:rsid w:val="006E5F94"/>
    <w:rsid w:val="006E69AA"/>
    <w:rsid w:val="006E6A6B"/>
    <w:rsid w:val="006E6C2C"/>
    <w:rsid w:val="006E6D22"/>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629"/>
    <w:rsid w:val="006F5717"/>
    <w:rsid w:val="006F58CE"/>
    <w:rsid w:val="006F5932"/>
    <w:rsid w:val="006F62CD"/>
    <w:rsid w:val="006F63B3"/>
    <w:rsid w:val="006F67ED"/>
    <w:rsid w:val="006F6EB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2A0"/>
    <w:rsid w:val="007023E1"/>
    <w:rsid w:val="007024A6"/>
    <w:rsid w:val="00703220"/>
    <w:rsid w:val="00703483"/>
    <w:rsid w:val="00703D91"/>
    <w:rsid w:val="007041F0"/>
    <w:rsid w:val="007043E8"/>
    <w:rsid w:val="007043F9"/>
    <w:rsid w:val="00705445"/>
    <w:rsid w:val="007064A3"/>
    <w:rsid w:val="007066C3"/>
    <w:rsid w:val="0070676C"/>
    <w:rsid w:val="00707113"/>
    <w:rsid w:val="00707567"/>
    <w:rsid w:val="00707D2B"/>
    <w:rsid w:val="00707E41"/>
    <w:rsid w:val="00710392"/>
    <w:rsid w:val="007107CE"/>
    <w:rsid w:val="00710F81"/>
    <w:rsid w:val="00711308"/>
    <w:rsid w:val="007113BD"/>
    <w:rsid w:val="00711472"/>
    <w:rsid w:val="00711826"/>
    <w:rsid w:val="00712037"/>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2C7F"/>
    <w:rsid w:val="00723633"/>
    <w:rsid w:val="00723A76"/>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935"/>
    <w:rsid w:val="00742C3C"/>
    <w:rsid w:val="00743082"/>
    <w:rsid w:val="00743090"/>
    <w:rsid w:val="007435A0"/>
    <w:rsid w:val="00743630"/>
    <w:rsid w:val="00744C61"/>
    <w:rsid w:val="0074589F"/>
    <w:rsid w:val="00746181"/>
    <w:rsid w:val="00746C74"/>
    <w:rsid w:val="00747A8F"/>
    <w:rsid w:val="00747D09"/>
    <w:rsid w:val="00747DD7"/>
    <w:rsid w:val="00747F97"/>
    <w:rsid w:val="00747FBE"/>
    <w:rsid w:val="00750297"/>
    <w:rsid w:val="0075145C"/>
    <w:rsid w:val="007514A0"/>
    <w:rsid w:val="007514B4"/>
    <w:rsid w:val="00751EF1"/>
    <w:rsid w:val="007521C4"/>
    <w:rsid w:val="0075252F"/>
    <w:rsid w:val="00752B3F"/>
    <w:rsid w:val="00752EBA"/>
    <w:rsid w:val="00753320"/>
    <w:rsid w:val="007535EB"/>
    <w:rsid w:val="0075520F"/>
    <w:rsid w:val="00755381"/>
    <w:rsid w:val="007557D6"/>
    <w:rsid w:val="00755864"/>
    <w:rsid w:val="007562B5"/>
    <w:rsid w:val="007562CB"/>
    <w:rsid w:val="00756C59"/>
    <w:rsid w:val="00756F3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4FC"/>
    <w:rsid w:val="007675D7"/>
    <w:rsid w:val="0077019B"/>
    <w:rsid w:val="007709C6"/>
    <w:rsid w:val="007711B7"/>
    <w:rsid w:val="0077123F"/>
    <w:rsid w:val="007712C1"/>
    <w:rsid w:val="007719B6"/>
    <w:rsid w:val="0077206A"/>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2BE5"/>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0DF3"/>
    <w:rsid w:val="007A1DB3"/>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FEF"/>
    <w:rsid w:val="007B2031"/>
    <w:rsid w:val="007B22D2"/>
    <w:rsid w:val="007B2451"/>
    <w:rsid w:val="007B2693"/>
    <w:rsid w:val="007B2802"/>
    <w:rsid w:val="007B2F9E"/>
    <w:rsid w:val="007B41B5"/>
    <w:rsid w:val="007B426F"/>
    <w:rsid w:val="007B4470"/>
    <w:rsid w:val="007B47AC"/>
    <w:rsid w:val="007B4D91"/>
    <w:rsid w:val="007B5273"/>
    <w:rsid w:val="007B555F"/>
    <w:rsid w:val="007B58E3"/>
    <w:rsid w:val="007B621B"/>
    <w:rsid w:val="007B67B1"/>
    <w:rsid w:val="007B6FA0"/>
    <w:rsid w:val="007B6FD6"/>
    <w:rsid w:val="007B71C2"/>
    <w:rsid w:val="007B7494"/>
    <w:rsid w:val="007B7C35"/>
    <w:rsid w:val="007C02A0"/>
    <w:rsid w:val="007C0799"/>
    <w:rsid w:val="007C0D7F"/>
    <w:rsid w:val="007C0DEE"/>
    <w:rsid w:val="007C1075"/>
    <w:rsid w:val="007C1BCF"/>
    <w:rsid w:val="007C1FD5"/>
    <w:rsid w:val="007C2033"/>
    <w:rsid w:val="007C224E"/>
    <w:rsid w:val="007C399F"/>
    <w:rsid w:val="007C42E5"/>
    <w:rsid w:val="007C4344"/>
    <w:rsid w:val="007C43C6"/>
    <w:rsid w:val="007C454B"/>
    <w:rsid w:val="007C46D1"/>
    <w:rsid w:val="007C54AF"/>
    <w:rsid w:val="007C5B98"/>
    <w:rsid w:val="007C5BAF"/>
    <w:rsid w:val="007C5E29"/>
    <w:rsid w:val="007C62C6"/>
    <w:rsid w:val="007C6507"/>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4A4"/>
    <w:rsid w:val="007E5784"/>
    <w:rsid w:val="007E5A70"/>
    <w:rsid w:val="007E5B38"/>
    <w:rsid w:val="007E6823"/>
    <w:rsid w:val="007E6B35"/>
    <w:rsid w:val="007E6C12"/>
    <w:rsid w:val="007E7135"/>
    <w:rsid w:val="007E76F3"/>
    <w:rsid w:val="007E7855"/>
    <w:rsid w:val="007E7EC0"/>
    <w:rsid w:val="007F0091"/>
    <w:rsid w:val="007F046A"/>
    <w:rsid w:val="007F0DA2"/>
    <w:rsid w:val="007F1018"/>
    <w:rsid w:val="007F1839"/>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5CE"/>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95D"/>
    <w:rsid w:val="00804A42"/>
    <w:rsid w:val="00804C87"/>
    <w:rsid w:val="00805B9D"/>
    <w:rsid w:val="00805BA7"/>
    <w:rsid w:val="00805C4D"/>
    <w:rsid w:val="00805E88"/>
    <w:rsid w:val="00805F4B"/>
    <w:rsid w:val="008064C0"/>
    <w:rsid w:val="00806ABC"/>
    <w:rsid w:val="00806B56"/>
    <w:rsid w:val="00806F6C"/>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53"/>
    <w:rsid w:val="008155F8"/>
    <w:rsid w:val="0081567B"/>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FF9"/>
    <w:rsid w:val="008302F1"/>
    <w:rsid w:val="00830AA5"/>
    <w:rsid w:val="00830B22"/>
    <w:rsid w:val="00830D94"/>
    <w:rsid w:val="00830FE3"/>
    <w:rsid w:val="008311CE"/>
    <w:rsid w:val="00831356"/>
    <w:rsid w:val="0083191E"/>
    <w:rsid w:val="00831DEC"/>
    <w:rsid w:val="0083228F"/>
    <w:rsid w:val="008327D2"/>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439"/>
    <w:rsid w:val="00844BEF"/>
    <w:rsid w:val="00844DB8"/>
    <w:rsid w:val="00844E7D"/>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31E"/>
    <w:rsid w:val="0085550A"/>
    <w:rsid w:val="0085563E"/>
    <w:rsid w:val="00855A00"/>
    <w:rsid w:val="00855A25"/>
    <w:rsid w:val="00855C5E"/>
    <w:rsid w:val="008562A9"/>
    <w:rsid w:val="008565DD"/>
    <w:rsid w:val="008570BD"/>
    <w:rsid w:val="00857153"/>
    <w:rsid w:val="008573F7"/>
    <w:rsid w:val="00857B7F"/>
    <w:rsid w:val="00857C19"/>
    <w:rsid w:val="00860281"/>
    <w:rsid w:val="0086037C"/>
    <w:rsid w:val="0086043A"/>
    <w:rsid w:val="00860573"/>
    <w:rsid w:val="00860611"/>
    <w:rsid w:val="008608F6"/>
    <w:rsid w:val="008609E0"/>
    <w:rsid w:val="00860BC5"/>
    <w:rsid w:val="00860C4A"/>
    <w:rsid w:val="00861111"/>
    <w:rsid w:val="00861164"/>
    <w:rsid w:val="008611FA"/>
    <w:rsid w:val="0086194F"/>
    <w:rsid w:val="00861B6E"/>
    <w:rsid w:val="0086204B"/>
    <w:rsid w:val="008626DA"/>
    <w:rsid w:val="00862926"/>
    <w:rsid w:val="00862A5F"/>
    <w:rsid w:val="00862F73"/>
    <w:rsid w:val="00862F77"/>
    <w:rsid w:val="00863329"/>
    <w:rsid w:val="00863982"/>
    <w:rsid w:val="00863F06"/>
    <w:rsid w:val="00865F0A"/>
    <w:rsid w:val="00866B3C"/>
    <w:rsid w:val="00867643"/>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32"/>
    <w:rsid w:val="00896EA4"/>
    <w:rsid w:val="008976A4"/>
    <w:rsid w:val="00897ECA"/>
    <w:rsid w:val="008A0A6D"/>
    <w:rsid w:val="008A1013"/>
    <w:rsid w:val="008A1231"/>
    <w:rsid w:val="008A1A21"/>
    <w:rsid w:val="008A1B1F"/>
    <w:rsid w:val="008A1CE8"/>
    <w:rsid w:val="008A21F0"/>
    <w:rsid w:val="008A29D0"/>
    <w:rsid w:val="008A3625"/>
    <w:rsid w:val="008A39FB"/>
    <w:rsid w:val="008A3A0F"/>
    <w:rsid w:val="008A3D16"/>
    <w:rsid w:val="008A4395"/>
    <w:rsid w:val="008A47C4"/>
    <w:rsid w:val="008A4967"/>
    <w:rsid w:val="008A52D3"/>
    <w:rsid w:val="008A5386"/>
    <w:rsid w:val="008A57D3"/>
    <w:rsid w:val="008A5EBD"/>
    <w:rsid w:val="008A5F3F"/>
    <w:rsid w:val="008A66C1"/>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8DF"/>
    <w:rsid w:val="008D3D0A"/>
    <w:rsid w:val="008D3EEC"/>
    <w:rsid w:val="008D3F66"/>
    <w:rsid w:val="008D4A5D"/>
    <w:rsid w:val="008D51C1"/>
    <w:rsid w:val="008D5246"/>
    <w:rsid w:val="008D5D9B"/>
    <w:rsid w:val="008D6030"/>
    <w:rsid w:val="008D6797"/>
    <w:rsid w:val="008D7BB3"/>
    <w:rsid w:val="008E03C1"/>
    <w:rsid w:val="008E0834"/>
    <w:rsid w:val="008E0865"/>
    <w:rsid w:val="008E0874"/>
    <w:rsid w:val="008E098A"/>
    <w:rsid w:val="008E1CE0"/>
    <w:rsid w:val="008E215F"/>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5140"/>
    <w:rsid w:val="008F540C"/>
    <w:rsid w:val="008F56C2"/>
    <w:rsid w:val="008F5AB2"/>
    <w:rsid w:val="008F5C62"/>
    <w:rsid w:val="008F5CAB"/>
    <w:rsid w:val="008F5F72"/>
    <w:rsid w:val="008F6005"/>
    <w:rsid w:val="008F6F72"/>
    <w:rsid w:val="008F71C9"/>
    <w:rsid w:val="008F72CA"/>
    <w:rsid w:val="008F7890"/>
    <w:rsid w:val="008F7FC0"/>
    <w:rsid w:val="008F7FE0"/>
    <w:rsid w:val="00900141"/>
    <w:rsid w:val="00900156"/>
    <w:rsid w:val="0090017E"/>
    <w:rsid w:val="0090181D"/>
    <w:rsid w:val="0090186D"/>
    <w:rsid w:val="00901EF3"/>
    <w:rsid w:val="009028BA"/>
    <w:rsid w:val="00902DB7"/>
    <w:rsid w:val="00902F71"/>
    <w:rsid w:val="00903240"/>
    <w:rsid w:val="00903399"/>
    <w:rsid w:val="0090425C"/>
    <w:rsid w:val="009044AD"/>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2C"/>
    <w:rsid w:val="00917EBB"/>
    <w:rsid w:val="00917FA1"/>
    <w:rsid w:val="009205C6"/>
    <w:rsid w:val="00920E89"/>
    <w:rsid w:val="00920EE0"/>
    <w:rsid w:val="00920F5E"/>
    <w:rsid w:val="0092106E"/>
    <w:rsid w:val="0092118D"/>
    <w:rsid w:val="009214A5"/>
    <w:rsid w:val="0092181D"/>
    <w:rsid w:val="009218FF"/>
    <w:rsid w:val="00924C33"/>
    <w:rsid w:val="00924C95"/>
    <w:rsid w:val="00924CFA"/>
    <w:rsid w:val="00924F61"/>
    <w:rsid w:val="00925037"/>
    <w:rsid w:val="00925D43"/>
    <w:rsid w:val="00925D7B"/>
    <w:rsid w:val="00926ED1"/>
    <w:rsid w:val="009278CD"/>
    <w:rsid w:val="00927CC2"/>
    <w:rsid w:val="0093008F"/>
    <w:rsid w:val="009300E5"/>
    <w:rsid w:val="009306F7"/>
    <w:rsid w:val="00930C1C"/>
    <w:rsid w:val="009313C7"/>
    <w:rsid w:val="00931428"/>
    <w:rsid w:val="009321DF"/>
    <w:rsid w:val="009329D1"/>
    <w:rsid w:val="00932A14"/>
    <w:rsid w:val="00932F8B"/>
    <w:rsid w:val="009331F3"/>
    <w:rsid w:val="0093354C"/>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5B"/>
    <w:rsid w:val="00943A6E"/>
    <w:rsid w:val="00943B32"/>
    <w:rsid w:val="0094438A"/>
    <w:rsid w:val="00944526"/>
    <w:rsid w:val="009449BB"/>
    <w:rsid w:val="00944A83"/>
    <w:rsid w:val="009456DD"/>
    <w:rsid w:val="00945788"/>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7C"/>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8AF"/>
    <w:rsid w:val="00966F6F"/>
    <w:rsid w:val="00966FAF"/>
    <w:rsid w:val="00970187"/>
    <w:rsid w:val="009703CE"/>
    <w:rsid w:val="0097051E"/>
    <w:rsid w:val="0097091B"/>
    <w:rsid w:val="00970B39"/>
    <w:rsid w:val="00970F98"/>
    <w:rsid w:val="0097109F"/>
    <w:rsid w:val="009717A4"/>
    <w:rsid w:val="009717F8"/>
    <w:rsid w:val="00971841"/>
    <w:rsid w:val="00971DA8"/>
    <w:rsid w:val="0097280E"/>
    <w:rsid w:val="0097286B"/>
    <w:rsid w:val="00972DE7"/>
    <w:rsid w:val="00973089"/>
    <w:rsid w:val="00973D0B"/>
    <w:rsid w:val="009740A1"/>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E65"/>
    <w:rsid w:val="00983FA9"/>
    <w:rsid w:val="00984015"/>
    <w:rsid w:val="009844CD"/>
    <w:rsid w:val="00984695"/>
    <w:rsid w:val="009846CE"/>
    <w:rsid w:val="00984904"/>
    <w:rsid w:val="00984C52"/>
    <w:rsid w:val="00985A99"/>
    <w:rsid w:val="00985DC8"/>
    <w:rsid w:val="00985EBE"/>
    <w:rsid w:val="009866BC"/>
    <w:rsid w:val="00986884"/>
    <w:rsid w:val="00986D0E"/>
    <w:rsid w:val="00987712"/>
    <w:rsid w:val="00987A72"/>
    <w:rsid w:val="00987D1F"/>
    <w:rsid w:val="00987DF5"/>
    <w:rsid w:val="00990005"/>
    <w:rsid w:val="00990181"/>
    <w:rsid w:val="009901A5"/>
    <w:rsid w:val="0099096A"/>
    <w:rsid w:val="009910BE"/>
    <w:rsid w:val="009911D2"/>
    <w:rsid w:val="00991499"/>
    <w:rsid w:val="00991737"/>
    <w:rsid w:val="009919A4"/>
    <w:rsid w:val="00991EE2"/>
    <w:rsid w:val="00992009"/>
    <w:rsid w:val="00992056"/>
    <w:rsid w:val="0099231E"/>
    <w:rsid w:val="009928E6"/>
    <w:rsid w:val="00992A54"/>
    <w:rsid w:val="00992D4D"/>
    <w:rsid w:val="0099303E"/>
    <w:rsid w:val="009931AE"/>
    <w:rsid w:val="00993516"/>
    <w:rsid w:val="009939A6"/>
    <w:rsid w:val="009942FE"/>
    <w:rsid w:val="00995DE2"/>
    <w:rsid w:val="00995E81"/>
    <w:rsid w:val="00995FBA"/>
    <w:rsid w:val="00996338"/>
    <w:rsid w:val="00996483"/>
    <w:rsid w:val="009965A5"/>
    <w:rsid w:val="009967A5"/>
    <w:rsid w:val="00996E13"/>
    <w:rsid w:val="00996FB1"/>
    <w:rsid w:val="009972A9"/>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51E"/>
    <w:rsid w:val="009A5709"/>
    <w:rsid w:val="009A58B1"/>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704"/>
    <w:rsid w:val="009B3BB3"/>
    <w:rsid w:val="009B3DE9"/>
    <w:rsid w:val="009B4055"/>
    <w:rsid w:val="009B4615"/>
    <w:rsid w:val="009B4AD9"/>
    <w:rsid w:val="009B4D63"/>
    <w:rsid w:val="009B4EDB"/>
    <w:rsid w:val="009B54D4"/>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0F00"/>
    <w:rsid w:val="009C10FE"/>
    <w:rsid w:val="009C1A3E"/>
    <w:rsid w:val="009C2769"/>
    <w:rsid w:val="009C33A9"/>
    <w:rsid w:val="009C34AF"/>
    <w:rsid w:val="009C35E0"/>
    <w:rsid w:val="009C38AC"/>
    <w:rsid w:val="009C3CC6"/>
    <w:rsid w:val="009C4699"/>
    <w:rsid w:val="009C477B"/>
    <w:rsid w:val="009C4AC7"/>
    <w:rsid w:val="009C4CD4"/>
    <w:rsid w:val="009C4F32"/>
    <w:rsid w:val="009C5796"/>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6E1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9EE"/>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309"/>
    <w:rsid w:val="009E675B"/>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5E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EE4"/>
    <w:rsid w:val="00A01EFE"/>
    <w:rsid w:val="00A02532"/>
    <w:rsid w:val="00A026EF"/>
    <w:rsid w:val="00A0290D"/>
    <w:rsid w:val="00A031D8"/>
    <w:rsid w:val="00A038E1"/>
    <w:rsid w:val="00A03ED3"/>
    <w:rsid w:val="00A04628"/>
    <w:rsid w:val="00A046BE"/>
    <w:rsid w:val="00A049B3"/>
    <w:rsid w:val="00A049C6"/>
    <w:rsid w:val="00A04D74"/>
    <w:rsid w:val="00A04DE2"/>
    <w:rsid w:val="00A04EB3"/>
    <w:rsid w:val="00A05ABC"/>
    <w:rsid w:val="00A05C11"/>
    <w:rsid w:val="00A05F99"/>
    <w:rsid w:val="00A0691E"/>
    <w:rsid w:val="00A069A7"/>
    <w:rsid w:val="00A06BA0"/>
    <w:rsid w:val="00A074AC"/>
    <w:rsid w:val="00A07745"/>
    <w:rsid w:val="00A07EB4"/>
    <w:rsid w:val="00A10088"/>
    <w:rsid w:val="00A100AB"/>
    <w:rsid w:val="00A10318"/>
    <w:rsid w:val="00A10622"/>
    <w:rsid w:val="00A108CF"/>
    <w:rsid w:val="00A11160"/>
    <w:rsid w:val="00A11591"/>
    <w:rsid w:val="00A11DD9"/>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8F9"/>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4F7"/>
    <w:rsid w:val="00A33523"/>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26B4"/>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476D9"/>
    <w:rsid w:val="00A47BBA"/>
    <w:rsid w:val="00A501E4"/>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6A"/>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365"/>
    <w:rsid w:val="00A6768D"/>
    <w:rsid w:val="00A678D2"/>
    <w:rsid w:val="00A679D6"/>
    <w:rsid w:val="00A70454"/>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0E8"/>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7F"/>
    <w:rsid w:val="00A91167"/>
    <w:rsid w:val="00A91218"/>
    <w:rsid w:val="00A915B9"/>
    <w:rsid w:val="00A91852"/>
    <w:rsid w:val="00A91A24"/>
    <w:rsid w:val="00A91B89"/>
    <w:rsid w:val="00A92079"/>
    <w:rsid w:val="00A9288F"/>
    <w:rsid w:val="00A9289C"/>
    <w:rsid w:val="00A929AC"/>
    <w:rsid w:val="00A9303A"/>
    <w:rsid w:val="00A93045"/>
    <w:rsid w:val="00A93453"/>
    <w:rsid w:val="00A934B9"/>
    <w:rsid w:val="00A93563"/>
    <w:rsid w:val="00A93D4F"/>
    <w:rsid w:val="00A94115"/>
    <w:rsid w:val="00A941A2"/>
    <w:rsid w:val="00A941AF"/>
    <w:rsid w:val="00A9461B"/>
    <w:rsid w:val="00A94D3A"/>
    <w:rsid w:val="00A94FFC"/>
    <w:rsid w:val="00A95762"/>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C7E"/>
    <w:rsid w:val="00AC1F86"/>
    <w:rsid w:val="00AC2882"/>
    <w:rsid w:val="00AC29AA"/>
    <w:rsid w:val="00AC3043"/>
    <w:rsid w:val="00AC315B"/>
    <w:rsid w:val="00AC37DD"/>
    <w:rsid w:val="00AC38C1"/>
    <w:rsid w:val="00AC3907"/>
    <w:rsid w:val="00AC3BBF"/>
    <w:rsid w:val="00AC4078"/>
    <w:rsid w:val="00AC46D3"/>
    <w:rsid w:val="00AC491B"/>
    <w:rsid w:val="00AC4FA6"/>
    <w:rsid w:val="00AC4FED"/>
    <w:rsid w:val="00AC51E5"/>
    <w:rsid w:val="00AC56AD"/>
    <w:rsid w:val="00AC5ABB"/>
    <w:rsid w:val="00AC5D60"/>
    <w:rsid w:val="00AC623C"/>
    <w:rsid w:val="00AC66C7"/>
    <w:rsid w:val="00AC6A67"/>
    <w:rsid w:val="00AC7397"/>
    <w:rsid w:val="00AC7CBA"/>
    <w:rsid w:val="00AC7E76"/>
    <w:rsid w:val="00AD01D2"/>
    <w:rsid w:val="00AD0837"/>
    <w:rsid w:val="00AD2214"/>
    <w:rsid w:val="00AD26F1"/>
    <w:rsid w:val="00AD30A6"/>
    <w:rsid w:val="00AD31CF"/>
    <w:rsid w:val="00AD40B6"/>
    <w:rsid w:val="00AD434A"/>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1C0"/>
    <w:rsid w:val="00AF66D0"/>
    <w:rsid w:val="00AF6C89"/>
    <w:rsid w:val="00AF6D66"/>
    <w:rsid w:val="00AF7ABF"/>
    <w:rsid w:val="00AF7C99"/>
    <w:rsid w:val="00AF7FD8"/>
    <w:rsid w:val="00B00D3B"/>
    <w:rsid w:val="00B0145D"/>
    <w:rsid w:val="00B01DFA"/>
    <w:rsid w:val="00B01EC5"/>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CE4"/>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49B"/>
    <w:rsid w:val="00B246F3"/>
    <w:rsid w:val="00B24D18"/>
    <w:rsid w:val="00B257A5"/>
    <w:rsid w:val="00B25976"/>
    <w:rsid w:val="00B25A6A"/>
    <w:rsid w:val="00B25F9B"/>
    <w:rsid w:val="00B26351"/>
    <w:rsid w:val="00B263AB"/>
    <w:rsid w:val="00B264A6"/>
    <w:rsid w:val="00B26886"/>
    <w:rsid w:val="00B26C7C"/>
    <w:rsid w:val="00B26F98"/>
    <w:rsid w:val="00B2734B"/>
    <w:rsid w:val="00B276A4"/>
    <w:rsid w:val="00B2782A"/>
    <w:rsid w:val="00B305EF"/>
    <w:rsid w:val="00B30E61"/>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6B"/>
    <w:rsid w:val="00B402C6"/>
    <w:rsid w:val="00B40906"/>
    <w:rsid w:val="00B40E06"/>
    <w:rsid w:val="00B40F92"/>
    <w:rsid w:val="00B41597"/>
    <w:rsid w:val="00B41C61"/>
    <w:rsid w:val="00B4220F"/>
    <w:rsid w:val="00B42FE2"/>
    <w:rsid w:val="00B4311F"/>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CFC"/>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323"/>
    <w:rsid w:val="00B67973"/>
    <w:rsid w:val="00B70469"/>
    <w:rsid w:val="00B7046E"/>
    <w:rsid w:val="00B70495"/>
    <w:rsid w:val="00B70758"/>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7D0F"/>
    <w:rsid w:val="00B802FF"/>
    <w:rsid w:val="00B803C8"/>
    <w:rsid w:val="00B807BD"/>
    <w:rsid w:val="00B8087B"/>
    <w:rsid w:val="00B80C1A"/>
    <w:rsid w:val="00B81130"/>
    <w:rsid w:val="00B8210C"/>
    <w:rsid w:val="00B8254C"/>
    <w:rsid w:val="00B82F4E"/>
    <w:rsid w:val="00B82FE2"/>
    <w:rsid w:val="00B83654"/>
    <w:rsid w:val="00B84343"/>
    <w:rsid w:val="00B84449"/>
    <w:rsid w:val="00B84469"/>
    <w:rsid w:val="00B84570"/>
    <w:rsid w:val="00B84B40"/>
    <w:rsid w:val="00B84DB8"/>
    <w:rsid w:val="00B8694B"/>
    <w:rsid w:val="00B86DA2"/>
    <w:rsid w:val="00B86E6F"/>
    <w:rsid w:val="00B87270"/>
    <w:rsid w:val="00B8758A"/>
    <w:rsid w:val="00B903D6"/>
    <w:rsid w:val="00B907D7"/>
    <w:rsid w:val="00B90974"/>
    <w:rsid w:val="00B90D7F"/>
    <w:rsid w:val="00B90EA3"/>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4E17"/>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28E"/>
    <w:rsid w:val="00BA3382"/>
    <w:rsid w:val="00BA3B74"/>
    <w:rsid w:val="00BA5099"/>
    <w:rsid w:val="00BA59BB"/>
    <w:rsid w:val="00BA59DE"/>
    <w:rsid w:val="00BA5CA9"/>
    <w:rsid w:val="00BA5F12"/>
    <w:rsid w:val="00BA62B9"/>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64C9"/>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C18"/>
    <w:rsid w:val="00BC7DFC"/>
    <w:rsid w:val="00BD0982"/>
    <w:rsid w:val="00BD0BC0"/>
    <w:rsid w:val="00BD0EB3"/>
    <w:rsid w:val="00BD0F13"/>
    <w:rsid w:val="00BD0FB8"/>
    <w:rsid w:val="00BD12EE"/>
    <w:rsid w:val="00BD1843"/>
    <w:rsid w:val="00BD1E8D"/>
    <w:rsid w:val="00BD22C4"/>
    <w:rsid w:val="00BD2CEE"/>
    <w:rsid w:val="00BD34BE"/>
    <w:rsid w:val="00BD36EA"/>
    <w:rsid w:val="00BD3A8D"/>
    <w:rsid w:val="00BD3E78"/>
    <w:rsid w:val="00BD3F3A"/>
    <w:rsid w:val="00BD3F90"/>
    <w:rsid w:val="00BD4123"/>
    <w:rsid w:val="00BD4ADE"/>
    <w:rsid w:val="00BD5227"/>
    <w:rsid w:val="00BD5AD4"/>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7F7"/>
    <w:rsid w:val="00BE7C2D"/>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024"/>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2D75"/>
    <w:rsid w:val="00C22E4C"/>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133"/>
    <w:rsid w:val="00C4341E"/>
    <w:rsid w:val="00C43888"/>
    <w:rsid w:val="00C43D5E"/>
    <w:rsid w:val="00C4423C"/>
    <w:rsid w:val="00C44584"/>
    <w:rsid w:val="00C44B68"/>
    <w:rsid w:val="00C452B8"/>
    <w:rsid w:val="00C45462"/>
    <w:rsid w:val="00C4558F"/>
    <w:rsid w:val="00C45645"/>
    <w:rsid w:val="00C458C0"/>
    <w:rsid w:val="00C45C92"/>
    <w:rsid w:val="00C4681B"/>
    <w:rsid w:val="00C469A2"/>
    <w:rsid w:val="00C46B10"/>
    <w:rsid w:val="00C46D23"/>
    <w:rsid w:val="00C46E28"/>
    <w:rsid w:val="00C4711B"/>
    <w:rsid w:val="00C4742D"/>
    <w:rsid w:val="00C478A7"/>
    <w:rsid w:val="00C47B36"/>
    <w:rsid w:val="00C47E01"/>
    <w:rsid w:val="00C47E03"/>
    <w:rsid w:val="00C50789"/>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B0E"/>
    <w:rsid w:val="00C55F69"/>
    <w:rsid w:val="00C56145"/>
    <w:rsid w:val="00C563DE"/>
    <w:rsid w:val="00C5669E"/>
    <w:rsid w:val="00C56A43"/>
    <w:rsid w:val="00C56CD9"/>
    <w:rsid w:val="00C56E65"/>
    <w:rsid w:val="00C5724E"/>
    <w:rsid w:val="00C5729A"/>
    <w:rsid w:val="00C5752F"/>
    <w:rsid w:val="00C576B0"/>
    <w:rsid w:val="00C57978"/>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359"/>
    <w:rsid w:val="00C66B5F"/>
    <w:rsid w:val="00C678BD"/>
    <w:rsid w:val="00C6791E"/>
    <w:rsid w:val="00C67998"/>
    <w:rsid w:val="00C67B18"/>
    <w:rsid w:val="00C67C3B"/>
    <w:rsid w:val="00C70079"/>
    <w:rsid w:val="00C70508"/>
    <w:rsid w:val="00C705C6"/>
    <w:rsid w:val="00C70C08"/>
    <w:rsid w:val="00C70F81"/>
    <w:rsid w:val="00C7138B"/>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718"/>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841"/>
    <w:rsid w:val="00C81ECB"/>
    <w:rsid w:val="00C82D0B"/>
    <w:rsid w:val="00C82D5F"/>
    <w:rsid w:val="00C82D91"/>
    <w:rsid w:val="00C83CD3"/>
    <w:rsid w:val="00C8400F"/>
    <w:rsid w:val="00C84329"/>
    <w:rsid w:val="00C84349"/>
    <w:rsid w:val="00C8438C"/>
    <w:rsid w:val="00C845B0"/>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1E08"/>
    <w:rsid w:val="00C924FC"/>
    <w:rsid w:val="00C9251D"/>
    <w:rsid w:val="00C92622"/>
    <w:rsid w:val="00C92945"/>
    <w:rsid w:val="00C92A88"/>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1B5"/>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5B"/>
    <w:rsid w:val="00CA1DB7"/>
    <w:rsid w:val="00CA2327"/>
    <w:rsid w:val="00CA25C2"/>
    <w:rsid w:val="00CA2860"/>
    <w:rsid w:val="00CA28FA"/>
    <w:rsid w:val="00CA2AD8"/>
    <w:rsid w:val="00CA2B54"/>
    <w:rsid w:val="00CA2D14"/>
    <w:rsid w:val="00CA34E6"/>
    <w:rsid w:val="00CA3B20"/>
    <w:rsid w:val="00CA3C2D"/>
    <w:rsid w:val="00CA3D93"/>
    <w:rsid w:val="00CA3FC1"/>
    <w:rsid w:val="00CA40CA"/>
    <w:rsid w:val="00CA4447"/>
    <w:rsid w:val="00CA4A12"/>
    <w:rsid w:val="00CA4BA3"/>
    <w:rsid w:val="00CA57F9"/>
    <w:rsid w:val="00CA5A2D"/>
    <w:rsid w:val="00CA5D19"/>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632"/>
    <w:rsid w:val="00CB7874"/>
    <w:rsid w:val="00CB7E20"/>
    <w:rsid w:val="00CB7F5B"/>
    <w:rsid w:val="00CC06A8"/>
    <w:rsid w:val="00CC08A8"/>
    <w:rsid w:val="00CC0A56"/>
    <w:rsid w:val="00CC110F"/>
    <w:rsid w:val="00CC1135"/>
    <w:rsid w:val="00CC3143"/>
    <w:rsid w:val="00CC33C3"/>
    <w:rsid w:val="00CC437A"/>
    <w:rsid w:val="00CC45A1"/>
    <w:rsid w:val="00CC5200"/>
    <w:rsid w:val="00CC573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4A1"/>
    <w:rsid w:val="00CD2B61"/>
    <w:rsid w:val="00CD314A"/>
    <w:rsid w:val="00CD31D1"/>
    <w:rsid w:val="00CD33C0"/>
    <w:rsid w:val="00CD35AD"/>
    <w:rsid w:val="00CD3760"/>
    <w:rsid w:val="00CD3915"/>
    <w:rsid w:val="00CD399A"/>
    <w:rsid w:val="00CD450F"/>
    <w:rsid w:val="00CD4CBF"/>
    <w:rsid w:val="00CD503E"/>
    <w:rsid w:val="00CD5553"/>
    <w:rsid w:val="00CD63B1"/>
    <w:rsid w:val="00CD66BD"/>
    <w:rsid w:val="00CD6EBB"/>
    <w:rsid w:val="00CD777C"/>
    <w:rsid w:val="00CD79A1"/>
    <w:rsid w:val="00CD7CD3"/>
    <w:rsid w:val="00CE02B7"/>
    <w:rsid w:val="00CE04C8"/>
    <w:rsid w:val="00CE05E8"/>
    <w:rsid w:val="00CE1616"/>
    <w:rsid w:val="00CE16AC"/>
    <w:rsid w:val="00CE1E14"/>
    <w:rsid w:val="00CE1E51"/>
    <w:rsid w:val="00CE26CB"/>
    <w:rsid w:val="00CE2B29"/>
    <w:rsid w:val="00CE3165"/>
    <w:rsid w:val="00CE392D"/>
    <w:rsid w:val="00CE39A3"/>
    <w:rsid w:val="00CE4386"/>
    <w:rsid w:val="00CE4CC9"/>
    <w:rsid w:val="00CE4CE6"/>
    <w:rsid w:val="00CE4D66"/>
    <w:rsid w:val="00CE595C"/>
    <w:rsid w:val="00CE59D5"/>
    <w:rsid w:val="00CE5B25"/>
    <w:rsid w:val="00CE6C35"/>
    <w:rsid w:val="00CE6E36"/>
    <w:rsid w:val="00CE6EDF"/>
    <w:rsid w:val="00CE7139"/>
    <w:rsid w:val="00CE7395"/>
    <w:rsid w:val="00CE791A"/>
    <w:rsid w:val="00CE7BA6"/>
    <w:rsid w:val="00CE7F3A"/>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503"/>
    <w:rsid w:val="00D13A0F"/>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723"/>
    <w:rsid w:val="00D24F8A"/>
    <w:rsid w:val="00D251A1"/>
    <w:rsid w:val="00D251B1"/>
    <w:rsid w:val="00D25372"/>
    <w:rsid w:val="00D255F3"/>
    <w:rsid w:val="00D259DA"/>
    <w:rsid w:val="00D25B7F"/>
    <w:rsid w:val="00D25C3D"/>
    <w:rsid w:val="00D25E82"/>
    <w:rsid w:val="00D25F8C"/>
    <w:rsid w:val="00D2627F"/>
    <w:rsid w:val="00D265A1"/>
    <w:rsid w:val="00D26B19"/>
    <w:rsid w:val="00D26CC4"/>
    <w:rsid w:val="00D26D53"/>
    <w:rsid w:val="00D2714A"/>
    <w:rsid w:val="00D27839"/>
    <w:rsid w:val="00D30344"/>
    <w:rsid w:val="00D304C9"/>
    <w:rsid w:val="00D30DB5"/>
    <w:rsid w:val="00D3100D"/>
    <w:rsid w:val="00D31945"/>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171"/>
    <w:rsid w:val="00D51E90"/>
    <w:rsid w:val="00D52439"/>
    <w:rsid w:val="00D524D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928"/>
    <w:rsid w:val="00D55F0D"/>
    <w:rsid w:val="00D56089"/>
    <w:rsid w:val="00D56BE0"/>
    <w:rsid w:val="00D56C1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765B"/>
    <w:rsid w:val="00D677CC"/>
    <w:rsid w:val="00D678D5"/>
    <w:rsid w:val="00D67947"/>
    <w:rsid w:val="00D67FA4"/>
    <w:rsid w:val="00D70292"/>
    <w:rsid w:val="00D7072C"/>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3D8"/>
    <w:rsid w:val="00D75813"/>
    <w:rsid w:val="00D75B43"/>
    <w:rsid w:val="00D76001"/>
    <w:rsid w:val="00D777F1"/>
    <w:rsid w:val="00D77AA2"/>
    <w:rsid w:val="00D77CF2"/>
    <w:rsid w:val="00D802A1"/>
    <w:rsid w:val="00D809A5"/>
    <w:rsid w:val="00D80CB5"/>
    <w:rsid w:val="00D81B87"/>
    <w:rsid w:val="00D81E3D"/>
    <w:rsid w:val="00D8280F"/>
    <w:rsid w:val="00D82935"/>
    <w:rsid w:val="00D82EA1"/>
    <w:rsid w:val="00D830E2"/>
    <w:rsid w:val="00D83B14"/>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EE4"/>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85E"/>
    <w:rsid w:val="00DD05EA"/>
    <w:rsid w:val="00DD0899"/>
    <w:rsid w:val="00DD0C77"/>
    <w:rsid w:val="00DD1411"/>
    <w:rsid w:val="00DD1875"/>
    <w:rsid w:val="00DD2511"/>
    <w:rsid w:val="00DD262C"/>
    <w:rsid w:val="00DD2E7C"/>
    <w:rsid w:val="00DD302D"/>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66D3"/>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5CC"/>
    <w:rsid w:val="00E11F20"/>
    <w:rsid w:val="00E122C6"/>
    <w:rsid w:val="00E125B8"/>
    <w:rsid w:val="00E12AA0"/>
    <w:rsid w:val="00E12CB1"/>
    <w:rsid w:val="00E12EEB"/>
    <w:rsid w:val="00E130A4"/>
    <w:rsid w:val="00E13162"/>
    <w:rsid w:val="00E132E5"/>
    <w:rsid w:val="00E133AB"/>
    <w:rsid w:val="00E134DE"/>
    <w:rsid w:val="00E140B7"/>
    <w:rsid w:val="00E14A58"/>
    <w:rsid w:val="00E156F7"/>
    <w:rsid w:val="00E157D2"/>
    <w:rsid w:val="00E15A13"/>
    <w:rsid w:val="00E16817"/>
    <w:rsid w:val="00E16DD1"/>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C94"/>
    <w:rsid w:val="00E50E12"/>
    <w:rsid w:val="00E50E54"/>
    <w:rsid w:val="00E514F8"/>
    <w:rsid w:val="00E51669"/>
    <w:rsid w:val="00E51BD7"/>
    <w:rsid w:val="00E51C0A"/>
    <w:rsid w:val="00E51DCF"/>
    <w:rsid w:val="00E5250D"/>
    <w:rsid w:val="00E5268C"/>
    <w:rsid w:val="00E53610"/>
    <w:rsid w:val="00E5362E"/>
    <w:rsid w:val="00E53C49"/>
    <w:rsid w:val="00E53F0B"/>
    <w:rsid w:val="00E5406F"/>
    <w:rsid w:val="00E5441D"/>
    <w:rsid w:val="00E54E11"/>
    <w:rsid w:val="00E54E7E"/>
    <w:rsid w:val="00E54F14"/>
    <w:rsid w:val="00E55151"/>
    <w:rsid w:val="00E55636"/>
    <w:rsid w:val="00E556AE"/>
    <w:rsid w:val="00E55BBC"/>
    <w:rsid w:val="00E55E2E"/>
    <w:rsid w:val="00E5670A"/>
    <w:rsid w:val="00E574F8"/>
    <w:rsid w:val="00E57EEB"/>
    <w:rsid w:val="00E60201"/>
    <w:rsid w:val="00E609F8"/>
    <w:rsid w:val="00E60AD4"/>
    <w:rsid w:val="00E60D75"/>
    <w:rsid w:val="00E60E5F"/>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103"/>
    <w:rsid w:val="00E655A2"/>
    <w:rsid w:val="00E65639"/>
    <w:rsid w:val="00E65BA7"/>
    <w:rsid w:val="00E65BEA"/>
    <w:rsid w:val="00E66117"/>
    <w:rsid w:val="00E66611"/>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C19"/>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896"/>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0E"/>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21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D90"/>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A7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96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EE6"/>
    <w:rsid w:val="00EE5F18"/>
    <w:rsid w:val="00EE64DE"/>
    <w:rsid w:val="00EE669D"/>
    <w:rsid w:val="00EE66A9"/>
    <w:rsid w:val="00EE7274"/>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8AE"/>
    <w:rsid w:val="00F05A04"/>
    <w:rsid w:val="00F0617F"/>
    <w:rsid w:val="00F06747"/>
    <w:rsid w:val="00F0762C"/>
    <w:rsid w:val="00F07807"/>
    <w:rsid w:val="00F07EED"/>
    <w:rsid w:val="00F10070"/>
    <w:rsid w:val="00F1039D"/>
    <w:rsid w:val="00F10EBF"/>
    <w:rsid w:val="00F1117A"/>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0BE1"/>
    <w:rsid w:val="00F21499"/>
    <w:rsid w:val="00F216A3"/>
    <w:rsid w:val="00F220A5"/>
    <w:rsid w:val="00F220D8"/>
    <w:rsid w:val="00F2248B"/>
    <w:rsid w:val="00F228BE"/>
    <w:rsid w:val="00F22AB5"/>
    <w:rsid w:val="00F22B93"/>
    <w:rsid w:val="00F22DBE"/>
    <w:rsid w:val="00F23250"/>
    <w:rsid w:val="00F23366"/>
    <w:rsid w:val="00F23DA8"/>
    <w:rsid w:val="00F23FB0"/>
    <w:rsid w:val="00F24107"/>
    <w:rsid w:val="00F24585"/>
    <w:rsid w:val="00F24868"/>
    <w:rsid w:val="00F249D2"/>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0DF"/>
    <w:rsid w:val="00F471A4"/>
    <w:rsid w:val="00F474B5"/>
    <w:rsid w:val="00F47A01"/>
    <w:rsid w:val="00F47ADD"/>
    <w:rsid w:val="00F47B55"/>
    <w:rsid w:val="00F47E66"/>
    <w:rsid w:val="00F504BF"/>
    <w:rsid w:val="00F5103A"/>
    <w:rsid w:val="00F51096"/>
    <w:rsid w:val="00F512C9"/>
    <w:rsid w:val="00F5133D"/>
    <w:rsid w:val="00F517F6"/>
    <w:rsid w:val="00F51EC0"/>
    <w:rsid w:val="00F52491"/>
    <w:rsid w:val="00F5258F"/>
    <w:rsid w:val="00F528B4"/>
    <w:rsid w:val="00F52910"/>
    <w:rsid w:val="00F52AD7"/>
    <w:rsid w:val="00F52B4D"/>
    <w:rsid w:val="00F52B53"/>
    <w:rsid w:val="00F54143"/>
    <w:rsid w:val="00F5450A"/>
    <w:rsid w:val="00F54610"/>
    <w:rsid w:val="00F54688"/>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B71"/>
    <w:rsid w:val="00F71D28"/>
    <w:rsid w:val="00F72692"/>
    <w:rsid w:val="00F72BEE"/>
    <w:rsid w:val="00F73027"/>
    <w:rsid w:val="00F735AF"/>
    <w:rsid w:val="00F73967"/>
    <w:rsid w:val="00F74294"/>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3B3"/>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874AB"/>
    <w:rsid w:val="00F903A2"/>
    <w:rsid w:val="00F911DB"/>
    <w:rsid w:val="00F911DF"/>
    <w:rsid w:val="00F91EFF"/>
    <w:rsid w:val="00F92257"/>
    <w:rsid w:val="00F922B3"/>
    <w:rsid w:val="00F92F38"/>
    <w:rsid w:val="00F930C5"/>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4724"/>
    <w:rsid w:val="00FB59EA"/>
    <w:rsid w:val="00FB6006"/>
    <w:rsid w:val="00FB62A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BE"/>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97A"/>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D7FB5"/>
    <w:rsid w:val="00FE00D4"/>
    <w:rsid w:val="00FE0893"/>
    <w:rsid w:val="00FE09BF"/>
    <w:rsid w:val="00FE0AF7"/>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25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648F"/>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列,—ñ弌’i,列表段,—ñ弌"/>
    <w:basedOn w:val="a"/>
    <w:link w:val="af7"/>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90176">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966706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5363140">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4.bin"/><Relationship Id="rId21" Type="http://schemas.openxmlformats.org/officeDocument/2006/relationships/oleObject" Target="embeddings/oleObject9.bin"/><Relationship Id="rId34" Type="http://schemas.openxmlformats.org/officeDocument/2006/relationships/oleObject" Target="embeddings/oleObject19.bin"/><Relationship Id="rId42" Type="http://schemas.openxmlformats.org/officeDocument/2006/relationships/oleObject" Target="embeddings/oleObject2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6.wmf"/><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oleObject3.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8.bin"/><Relationship Id="rId41" Type="http://schemas.openxmlformats.org/officeDocument/2006/relationships/oleObject" Target="embeddings/oleObject2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027F9-CAB3-4B7F-A655-968B54F5A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3417</Words>
  <Characters>19478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曲鑫</dc:creator>
  <cp:lastModifiedBy>QuXin(vivo)</cp:lastModifiedBy>
  <cp:revision>2</cp:revision>
  <cp:lastPrinted>2018-04-04T09:40:00Z</cp:lastPrinted>
  <dcterms:created xsi:type="dcterms:W3CDTF">2021-09-30T14:17:00Z</dcterms:created>
  <dcterms:modified xsi:type="dcterms:W3CDTF">2021-09-30T14:17:00Z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